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476" w:rsidRDefault="0029547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C36B7A" w:rsidRDefault="00C36B7A" w:rsidP="00481184">
      <w:pPr>
        <w:tabs>
          <w:tab w:val="left" w:pos="1935"/>
          <w:tab w:val="left" w:pos="9356"/>
        </w:tabs>
        <w:jc w:val="both"/>
      </w:pPr>
    </w:p>
    <w:p w:rsidR="005635D2" w:rsidRDefault="005635D2" w:rsidP="00481184">
      <w:pPr>
        <w:tabs>
          <w:tab w:val="left" w:pos="1935"/>
          <w:tab w:val="left" w:pos="9356"/>
        </w:tabs>
        <w:jc w:val="both"/>
      </w:pPr>
    </w:p>
    <w:p w:rsidR="007D7EA8" w:rsidRDefault="005B2ED8" w:rsidP="00481184">
      <w:pPr>
        <w:jc w:val="both"/>
      </w:pPr>
      <w:r>
        <w:t xml:space="preserve">Karar No: </w:t>
      </w:r>
      <w:r w:rsidR="006F1E6D">
        <w:t>883</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567985">
        <w:t>1</w:t>
      </w:r>
      <w:r w:rsidR="000E3A16">
        <w:t>2</w:t>
      </w:r>
      <w:r w:rsidR="00305F2F">
        <w:t>.</w:t>
      </w:r>
      <w:r w:rsidR="00661F8C">
        <w:t>0</w:t>
      </w:r>
      <w:r w:rsidR="000E3A16">
        <w:t>6</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496978" w:rsidRDefault="00496978" w:rsidP="00481184"/>
    <w:p w:rsidR="00F56BFD" w:rsidRDefault="00F56BFD" w:rsidP="00481184"/>
    <w:p w:rsidR="00C36B7A" w:rsidRPr="00C56FD0" w:rsidRDefault="00496978" w:rsidP="00C36B7A">
      <w:pPr>
        <w:ind w:right="-1" w:firstLine="708"/>
        <w:jc w:val="both"/>
      </w:pPr>
      <w:r w:rsidRPr="00C1697D">
        <w:t xml:space="preserve">Reklam Kiralama Bedellerinin güncellenmesine </w:t>
      </w:r>
      <w:r w:rsidR="00C36B7A" w:rsidRPr="00C56FD0">
        <w:t xml:space="preserve">ilişkin Hukuk ve Tarifeler Komisyonunun 23.05.2025 tarihli ve </w:t>
      </w:r>
      <w:r>
        <w:t>45</w:t>
      </w:r>
      <w:r w:rsidR="00C36B7A" w:rsidRPr="00C56FD0">
        <w:t xml:space="preserve"> sayılı Raporu Büyükşehir Belediye Meclisinin 12.06.2025 tarihli toplantısında okundu.</w:t>
      </w:r>
    </w:p>
    <w:p w:rsidR="00C36B7A" w:rsidRPr="00C56FD0" w:rsidRDefault="00C36B7A" w:rsidP="00C36B7A">
      <w:pPr>
        <w:ind w:right="-1" w:firstLine="708"/>
        <w:jc w:val="both"/>
      </w:pPr>
    </w:p>
    <w:p w:rsidR="00496978" w:rsidRDefault="00C36B7A" w:rsidP="00496978">
      <w:pPr>
        <w:pStyle w:val="msobodytextindent"/>
        <w:tabs>
          <w:tab w:val="left" w:pos="9355"/>
        </w:tabs>
        <w:ind w:firstLine="709"/>
      </w:pPr>
      <w:r w:rsidRPr="00C56FD0">
        <w:t xml:space="preserve">Konu üzerinde yapılan görüşmelerde; </w:t>
      </w:r>
      <w:r w:rsidR="00496978">
        <w:t>2464 sayılı Belediye Gelirleri Kanunu’nun 97’inci maddesi gereğince Büyükşehir Belediyesince yapılan hizmetler karşılığında alınan ücretlerle Mali Hizmetler Daire Başkanlığınca 2025 yılında uygulanması istenilen tarife ücretleri 11.12.2024 tarihli ve 1707 no</w:t>
      </w:r>
      <w:r w:rsidR="00336B37">
        <w:t>.</w:t>
      </w:r>
      <w:bookmarkStart w:id="0" w:name="_GoBack"/>
      <w:bookmarkEnd w:id="0"/>
      <w:r w:rsidR="00496978">
        <w:t>lu Meclis Kararı ile belirlenmiştir.</w:t>
      </w:r>
    </w:p>
    <w:p w:rsidR="00496978" w:rsidRDefault="00496978" w:rsidP="00496978">
      <w:pPr>
        <w:pStyle w:val="msobodytextindent"/>
        <w:tabs>
          <w:tab w:val="left" w:pos="9355"/>
        </w:tabs>
        <w:ind w:firstLine="709"/>
      </w:pPr>
    </w:p>
    <w:p w:rsidR="00496978" w:rsidRDefault="00496978" w:rsidP="00496978">
      <w:pPr>
        <w:pStyle w:val="msobodytextindent"/>
        <w:tabs>
          <w:tab w:val="left" w:pos="9355"/>
        </w:tabs>
        <w:ind w:firstLine="709"/>
      </w:pPr>
      <w:r>
        <w:t xml:space="preserve">Söz konusu Büyükşehir Belediye Meclisi’nin 11.12.2024 tarihli ve 1707 sayılı Kararı ile ücret tarifesinde belirlenen reklam panoları, kent mobilyaları, menkul mecra, kapalı ve açık otobüs duraklar, otobüs dış ve iç yüzeylerinin (tavan-taban hariç) reklam alanı olarak kullanılması, köprü (alt-üst geçit) alınlıkları, her türlü ışıklı ve ışıksız billboard, </w:t>
      </w:r>
      <w:proofErr w:type="spellStart"/>
      <w:r>
        <w:t>megaboard</w:t>
      </w:r>
      <w:proofErr w:type="spellEnd"/>
      <w:r>
        <w:t xml:space="preserve">, </w:t>
      </w:r>
      <w:proofErr w:type="spellStart"/>
      <w:r>
        <w:t>kuleboard</w:t>
      </w:r>
      <w:proofErr w:type="spellEnd"/>
      <w:r>
        <w:t xml:space="preserve">, reklam alanlarında merkezi </w:t>
      </w:r>
      <w:proofErr w:type="spellStart"/>
      <w:r>
        <w:t>lokasyonlarda</w:t>
      </w:r>
      <w:proofErr w:type="spellEnd"/>
      <w:r>
        <w:t xml:space="preserve"> talep yoğunluğu yaşanmış, merkezi olmayan ilçelerimiz ile taşra ilçelerimizde ise kiralamalarda gerileme görüldüğü tespit edilmiştir. Enflasyon verilerinin ve arz/talep dengesinin sağlanabilmesi  ve reklam kiralama sürelerinin takibi, fazla kullanımlar ile kaçak kullanımlarının önüne geçilmesi amacıyla belirlenen tarife ücretlerinde, merkezi ve taşra ilçelerimiz için kademeli fiyatlandırma konusunda yeniden değerleme ihtiyacı oluşmuştur.</w:t>
      </w:r>
    </w:p>
    <w:p w:rsidR="00496978" w:rsidRDefault="00496978" w:rsidP="00496978">
      <w:pPr>
        <w:pStyle w:val="msobodytextindent"/>
        <w:tabs>
          <w:tab w:val="left" w:pos="9355"/>
        </w:tabs>
        <w:ind w:firstLine="709"/>
      </w:pPr>
    </w:p>
    <w:p w:rsidR="00677E4B" w:rsidRDefault="00496978" w:rsidP="00496978">
      <w:pPr>
        <w:pStyle w:val="msobodytextindent"/>
        <w:tabs>
          <w:tab w:val="left" w:pos="9355"/>
        </w:tabs>
        <w:ind w:firstLine="709"/>
      </w:pPr>
      <w:r>
        <w:t xml:space="preserve">Bu nedenle; Büyükşehir Belediye Meclisi’nin 11.12.2024 tarihli ve 1707 sayılı Kararı ile reklam panoları, kent mobilyaları, menkul mecra, kapalı ve açık otobüs duraklar, otobüs dış ve iç yüzeylerinin (tavan-taban hariç) reklam alanı olarak kullanılması, köprü (alt-üst geçit) alınlıkları, her türlü ışıklı ve ışıksız billboard, </w:t>
      </w:r>
      <w:proofErr w:type="spellStart"/>
      <w:r>
        <w:t>megaboard</w:t>
      </w:r>
      <w:proofErr w:type="spellEnd"/>
      <w:r>
        <w:t xml:space="preserve">, </w:t>
      </w:r>
      <w:proofErr w:type="spellStart"/>
      <w:r>
        <w:t>kuleboard</w:t>
      </w:r>
      <w:proofErr w:type="spellEnd"/>
      <w:r>
        <w:t>, ​reklam alanları için belirlenen ve ekte sunulan ücret tarifesi üzerinden tahsil edilmesi</w:t>
      </w:r>
      <w:r w:rsidR="005635D2">
        <w:t xml:space="preserve">ne </w:t>
      </w:r>
      <w:r w:rsidR="005635D2" w:rsidRPr="00896330">
        <w:t xml:space="preserve">ilişkin </w:t>
      </w:r>
      <w:r w:rsidR="005635D2">
        <w:t xml:space="preserve">Hukuk </w:t>
      </w:r>
      <w:r w:rsidR="005635D2" w:rsidRPr="00A35AF8">
        <w:t xml:space="preserve">ve </w:t>
      </w:r>
      <w:r w:rsidR="005635D2">
        <w:t xml:space="preserve">Tarifeler </w:t>
      </w:r>
      <w:r w:rsidR="005635D2" w:rsidRPr="00896330">
        <w:t>Komisyonu Raporu</w:t>
      </w:r>
      <w:r w:rsidR="005635D2">
        <w:t xml:space="preserve"> </w:t>
      </w:r>
      <w:r w:rsidR="005635D2" w:rsidRPr="00896330">
        <w:t>oylanarak</w:t>
      </w:r>
      <w:r w:rsidR="005635D2">
        <w:t xml:space="preserve"> AK Parti ve MHP Gruplarının ret oyuna karşı </w:t>
      </w:r>
      <w:r w:rsidR="005635D2" w:rsidRPr="00896330">
        <w:t>oy</w:t>
      </w:r>
      <w:r w:rsidR="005635D2">
        <w:t xml:space="preserve">çokluğu </w:t>
      </w:r>
      <w:r w:rsidR="005635D2" w:rsidRPr="00896330">
        <w:t>ile kabul edildi.</w:t>
      </w:r>
    </w:p>
    <w:p w:rsidR="00295476" w:rsidRDefault="00295476" w:rsidP="00481184">
      <w:pPr>
        <w:tabs>
          <w:tab w:val="left" w:pos="709"/>
        </w:tabs>
        <w:ind w:firstLine="709"/>
        <w:jc w:val="both"/>
      </w:pPr>
    </w:p>
    <w:p w:rsidR="00C56FD0" w:rsidRDefault="00C56FD0" w:rsidP="00481184">
      <w:pPr>
        <w:tabs>
          <w:tab w:val="left" w:pos="709"/>
        </w:tabs>
        <w:ind w:firstLine="709"/>
        <w:jc w:val="both"/>
      </w:pPr>
    </w:p>
    <w:p w:rsidR="00567985" w:rsidRDefault="00567985" w:rsidP="00481184">
      <w:pPr>
        <w:tabs>
          <w:tab w:val="left" w:pos="709"/>
        </w:tabs>
        <w:ind w:firstLine="709"/>
        <w:jc w:val="both"/>
      </w:pPr>
    </w:p>
    <w:p w:rsidR="00C36B7A" w:rsidRDefault="00C36B7A" w:rsidP="00481184">
      <w:pPr>
        <w:tabs>
          <w:tab w:val="left" w:pos="709"/>
        </w:tabs>
        <w:ind w:firstLine="709"/>
        <w:jc w:val="both"/>
      </w:pPr>
    </w:p>
    <w:p w:rsidR="00AD16FE" w:rsidRDefault="00AD16FE" w:rsidP="00326464">
      <w:pPr>
        <w:tabs>
          <w:tab w:val="left" w:pos="709"/>
        </w:tabs>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7C7530" w:rsidP="000D6FAA">
            <w:pPr>
              <w:autoSpaceDE w:val="0"/>
              <w:autoSpaceDN w:val="0"/>
              <w:adjustRightInd w:val="0"/>
              <w:ind w:left="-20" w:hanging="122"/>
              <w:jc w:val="center"/>
              <w:rPr>
                <w:color w:val="000000"/>
              </w:rPr>
            </w:pPr>
            <w:r>
              <w:rPr>
                <w:color w:val="000000"/>
              </w:rPr>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7C7530" w:rsidP="000D6FAA">
            <w:pPr>
              <w:tabs>
                <w:tab w:val="left" w:pos="2920"/>
              </w:tabs>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16E"/>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8F5"/>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320F"/>
    <w:rsid w:val="000A4D3A"/>
    <w:rsid w:val="000A60EF"/>
    <w:rsid w:val="000A656E"/>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4E7"/>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5EF2"/>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7F4"/>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6A04"/>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476"/>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464"/>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B37"/>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349"/>
    <w:rsid w:val="00357A5A"/>
    <w:rsid w:val="00357FB7"/>
    <w:rsid w:val="00360610"/>
    <w:rsid w:val="00360C71"/>
    <w:rsid w:val="00360C7E"/>
    <w:rsid w:val="003613A6"/>
    <w:rsid w:val="003625C1"/>
    <w:rsid w:val="00362B2E"/>
    <w:rsid w:val="00363959"/>
    <w:rsid w:val="00366114"/>
    <w:rsid w:val="00367ECB"/>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C7FF4"/>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978"/>
    <w:rsid w:val="00496A24"/>
    <w:rsid w:val="00497A28"/>
    <w:rsid w:val="004A0033"/>
    <w:rsid w:val="004A007C"/>
    <w:rsid w:val="004A0845"/>
    <w:rsid w:val="004A0A57"/>
    <w:rsid w:val="004A1685"/>
    <w:rsid w:val="004A1B70"/>
    <w:rsid w:val="004A1D2F"/>
    <w:rsid w:val="004A30D5"/>
    <w:rsid w:val="004A36EC"/>
    <w:rsid w:val="004A686F"/>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35D2"/>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59E5"/>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1E6D"/>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10"/>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5932"/>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6B7A"/>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6FD0"/>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6E5"/>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A39"/>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301"/>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5E34"/>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0DD0"/>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6BFD"/>
    <w:rsid w:val="00F573A5"/>
    <w:rsid w:val="00F573F8"/>
    <w:rsid w:val="00F57DEC"/>
    <w:rsid w:val="00F61250"/>
    <w:rsid w:val="00F612DB"/>
    <w:rsid w:val="00F61B94"/>
    <w:rsid w:val="00F61CA1"/>
    <w:rsid w:val="00F61ED2"/>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2E4"/>
    <w:rsid w:val="00FB6731"/>
    <w:rsid w:val="00FB6B7F"/>
    <w:rsid w:val="00FB7081"/>
    <w:rsid w:val="00FB73BB"/>
    <w:rsid w:val="00FB7B7D"/>
    <w:rsid w:val="00FB7DE2"/>
    <w:rsid w:val="00FC0E56"/>
    <w:rsid w:val="00FC14E2"/>
    <w:rsid w:val="00FC251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B860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customStyle="1" w:styleId="msobodytextindent">
    <w:name w:val="msobodytextindent"/>
    <w:basedOn w:val="Normal"/>
    <w:rsid w:val="00326464"/>
    <w:pPr>
      <w:ind w:firstLine="708"/>
      <w:jc w:val="both"/>
    </w:pPr>
  </w:style>
  <w:style w:type="paragraph" w:customStyle="1" w:styleId="Style7">
    <w:name w:val="Style7"/>
    <w:basedOn w:val="Normal"/>
    <w:uiPriority w:val="99"/>
    <w:rsid w:val="00206A04"/>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63E88-CB80-492D-B9F7-41F9C80A6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1985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2025-06-13T08:48:00Z</cp:lastPrinted>
  <dcterms:created xsi:type="dcterms:W3CDTF">2025-06-13T09:18:00Z</dcterms:created>
  <dcterms:modified xsi:type="dcterms:W3CDTF">2025-06-13T09:22:00Z</dcterms:modified>
</cp:coreProperties>
</file>