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76" w:rsidRDefault="002954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36B7A" w:rsidRDefault="00C36B7A" w:rsidP="00481184">
      <w:pPr>
        <w:tabs>
          <w:tab w:val="left" w:pos="1935"/>
          <w:tab w:val="left" w:pos="9356"/>
        </w:tabs>
        <w:jc w:val="both"/>
      </w:pPr>
    </w:p>
    <w:p w:rsidR="007D7EA8" w:rsidRDefault="005B2ED8" w:rsidP="00481184">
      <w:pPr>
        <w:jc w:val="both"/>
      </w:pPr>
      <w:r>
        <w:t xml:space="preserve">Karar No: </w:t>
      </w:r>
      <w:r w:rsidR="000A656E">
        <w:t>877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E127F" w:rsidRDefault="00CE127F" w:rsidP="00481184"/>
    <w:p w:rsidR="00C36B7A" w:rsidRDefault="00C36B7A" w:rsidP="00481184"/>
    <w:p w:rsidR="00F56BFD" w:rsidRDefault="00F56BFD" w:rsidP="00481184"/>
    <w:p w:rsidR="00C36B7A" w:rsidRPr="00206A04" w:rsidRDefault="0000316E" w:rsidP="00C36B7A">
      <w:pPr>
        <w:ind w:right="-1" w:firstLine="708"/>
        <w:jc w:val="both"/>
      </w:pPr>
      <w:r w:rsidRPr="00C1697D">
        <w:t xml:space="preserve">Altındağ Belediyesi 2025 Yılı Evsel Katı Atık Tarife Raporuna </w:t>
      </w:r>
      <w:r w:rsidR="00C36B7A" w:rsidRPr="00206A04">
        <w:t xml:space="preserve">ilişkin Hukuk ve Tarifeler Komisyonunun </w:t>
      </w:r>
      <w:r w:rsidR="00C36B7A" w:rsidRPr="00206A04">
        <w:t>23</w:t>
      </w:r>
      <w:r w:rsidR="00C36B7A" w:rsidRPr="00206A04">
        <w:t>.</w:t>
      </w:r>
      <w:r w:rsidR="00C36B7A" w:rsidRPr="00206A04">
        <w:t>05</w:t>
      </w:r>
      <w:r w:rsidR="00C36B7A" w:rsidRPr="00206A04">
        <w:t xml:space="preserve">.2025 tarihli ve </w:t>
      </w:r>
      <w:r>
        <w:t>38</w:t>
      </w:r>
      <w:r w:rsidR="00C36B7A" w:rsidRPr="00206A04">
        <w:t xml:space="preserve"> sayılı Raporu Büyükşehir Belediye Meclisinin 1</w:t>
      </w:r>
      <w:r w:rsidR="00C36B7A" w:rsidRPr="00206A04">
        <w:t>2</w:t>
      </w:r>
      <w:r w:rsidR="00C36B7A" w:rsidRPr="00206A04">
        <w:t>.</w:t>
      </w:r>
      <w:r w:rsidR="00C36B7A" w:rsidRPr="00206A04">
        <w:t>06</w:t>
      </w:r>
      <w:r w:rsidR="00C36B7A" w:rsidRPr="00206A04">
        <w:t>.2025 tarihli toplantısında okundu.</w:t>
      </w:r>
    </w:p>
    <w:p w:rsidR="00C36B7A" w:rsidRPr="00206A04" w:rsidRDefault="00C36B7A" w:rsidP="00C36B7A">
      <w:pPr>
        <w:ind w:right="-1" w:firstLine="708"/>
        <w:jc w:val="both"/>
      </w:pPr>
    </w:p>
    <w:p w:rsidR="00C36B7A" w:rsidRPr="00206A04" w:rsidRDefault="00C36B7A" w:rsidP="00295476">
      <w:pPr>
        <w:pStyle w:val="GvdeMetniGirintisi"/>
        <w:tabs>
          <w:tab w:val="left" w:pos="9355"/>
        </w:tabs>
        <w:ind w:firstLine="709"/>
      </w:pPr>
      <w:r w:rsidRPr="00206A04">
        <w:t xml:space="preserve">Konu üzerinde yapılan görüşmelerde; </w:t>
      </w:r>
      <w:r w:rsidR="0000316E">
        <w:t>T.C. Altındağ Belediye Başkanlığı</w:t>
      </w:r>
      <w:r w:rsidR="0000316E">
        <w:t>nın</w:t>
      </w:r>
      <w:r w:rsidR="0000316E">
        <w:t xml:space="preserve"> 11.03.2025 tarihli ve E.303560 sayılı yazısı ile 2872 sayılı </w:t>
      </w:r>
      <w:r w:rsidR="0000316E">
        <w:t>“</w:t>
      </w:r>
      <w:r w:rsidR="0000316E">
        <w:t xml:space="preserve">Çevre Kanunu, </w:t>
      </w:r>
      <w:proofErr w:type="spellStart"/>
      <w:r w:rsidR="0000316E">
        <w:t>Atıksu</w:t>
      </w:r>
      <w:proofErr w:type="spellEnd"/>
      <w:r w:rsidR="0000316E">
        <w:t xml:space="preserve"> Altyapı ve Evsel Katı Atık Bertaraf Tesisleri Tarifelerinin Belirlenmesinde Uyulacak Usul ve Esaslara İlişkin Yönetmelik</w:t>
      </w:r>
      <w:r w:rsidR="0000316E">
        <w:t>”</w:t>
      </w:r>
      <w:r w:rsidR="0000316E">
        <w:t xml:space="preserve"> ve </w:t>
      </w:r>
      <w:r w:rsidR="0000316E">
        <w:t>“</w:t>
      </w:r>
      <w:r w:rsidR="0000316E">
        <w:t xml:space="preserve">Evsel Katı Atık </w:t>
      </w:r>
      <w:r w:rsidR="0000316E" w:rsidRPr="0000316E">
        <w:t>Tarifelerinin Belirlenmesine Yönelik Kılavuz</w:t>
      </w:r>
      <w:r w:rsidR="0000316E">
        <w:t>”</w:t>
      </w:r>
      <w:r w:rsidR="0000316E" w:rsidRPr="0000316E">
        <w:t xml:space="preserve"> uyarınca hazırlanan ve Altındağ Belediye Meclisinin 04.03.2025 tarih</w:t>
      </w:r>
      <w:r w:rsidR="0000316E">
        <w:t>li ve 104 sayılı K</w:t>
      </w:r>
      <w:bookmarkStart w:id="0" w:name="_GoBack"/>
      <w:bookmarkEnd w:id="0"/>
      <w:r w:rsidR="0000316E" w:rsidRPr="0000316E">
        <w:t>ararı ile kabul edilen “Evsel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aylık  KDV dahil 36 TL şeklinde uygulanması ayrıca tahakkuk yapıldıktan sonra ödenmeyen tarife bedeli için gecikme faizi uygulanması,  su aboneliği olmayanların tespiti halinde ise ödemesi yapılamayan</w:t>
      </w:r>
      <w:r w:rsidR="0000316E" w:rsidRPr="00402F03">
        <w:t xml:space="preserve"> dönemler için tahakkuk yapılması</w:t>
      </w:r>
      <w:r w:rsidR="00357349">
        <w:t xml:space="preserve">na ilişkin Hukuk ve Tarifeler Komisyonu </w:t>
      </w:r>
      <w:r w:rsidRPr="00206A04">
        <w:t>oylanarak</w:t>
      </w:r>
      <w:r w:rsidRPr="00206A04">
        <w:t xml:space="preserve"> </w:t>
      </w:r>
      <w:r w:rsidRPr="00206A04">
        <w:t>oy</w:t>
      </w:r>
      <w:r w:rsidR="00206A04" w:rsidRPr="00206A04">
        <w:t>birliği</w:t>
      </w:r>
      <w:r w:rsidRPr="00206A04">
        <w:t xml:space="preserve"> ile kabul edildi.</w:t>
      </w:r>
    </w:p>
    <w:p w:rsidR="00EC2401" w:rsidRDefault="00EC2401" w:rsidP="00F56BFD">
      <w:pPr>
        <w:ind w:firstLine="709"/>
        <w:jc w:val="both"/>
      </w:pPr>
    </w:p>
    <w:p w:rsidR="00677E4B" w:rsidRDefault="00677E4B" w:rsidP="00481184">
      <w:pPr>
        <w:tabs>
          <w:tab w:val="left" w:pos="709"/>
        </w:tabs>
        <w:ind w:firstLine="709"/>
        <w:jc w:val="both"/>
      </w:pPr>
    </w:p>
    <w:p w:rsidR="00295476" w:rsidRDefault="00295476" w:rsidP="00481184">
      <w:pPr>
        <w:tabs>
          <w:tab w:val="left" w:pos="709"/>
        </w:tabs>
        <w:ind w:firstLine="709"/>
        <w:jc w:val="both"/>
      </w:pPr>
    </w:p>
    <w:p w:rsidR="00567985" w:rsidRDefault="00567985" w:rsidP="00481184">
      <w:pPr>
        <w:tabs>
          <w:tab w:val="left" w:pos="709"/>
        </w:tabs>
        <w:ind w:firstLine="709"/>
        <w:jc w:val="both"/>
      </w:pPr>
    </w:p>
    <w:p w:rsidR="00C36B7A" w:rsidRDefault="00C36B7A"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16E"/>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56E"/>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349"/>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C7FF4"/>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59E5"/>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1ED2"/>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2E4"/>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458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6AD27-A620-4146-8760-022EF0C9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1369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2025-06-13T08:48:00Z</cp:lastPrinted>
  <dcterms:created xsi:type="dcterms:W3CDTF">2025-06-13T08:59:00Z</dcterms:created>
  <dcterms:modified xsi:type="dcterms:W3CDTF">2025-06-13T09:00:00Z</dcterms:modified>
</cp:coreProperties>
</file>