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E77F05">
        <w:t>5</w:t>
      </w:r>
      <w:r w:rsidR="0084516D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84516D" w:rsidP="00AA7ED1">
      <w:pPr>
        <w:ind w:right="-1" w:firstLine="708"/>
        <w:jc w:val="both"/>
      </w:pPr>
      <w:r>
        <w:t>Ulus Tarihi Kent Merkezinde yer alan tarihi yapılarla ilgili çalışmaların araştırılmasına</w:t>
      </w:r>
      <w:r w:rsidR="00C314E6">
        <w:t xml:space="preserve"> </w:t>
      </w:r>
      <w:r w:rsidR="003D76B3">
        <w:t xml:space="preserve">ilişkin </w:t>
      </w:r>
      <w:r w:rsidRPr="00C1697D">
        <w:t>ATAK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>
        <w:t>30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C314E6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84516D">
        <w:t>Ulus Tarihi Kent Merkezinde yer alan tarihi yapılarla ilgili yapılan çalışmaların araştırılması</w:t>
      </w:r>
      <w:r w:rsidR="0084516D">
        <w:t>na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84516D" w:rsidRPr="00C1697D">
        <w:t>ATAK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94034-CFF0-4F22-AA8C-5C80FCEE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2025-06-16T07:23:00Z</dcterms:created>
  <dcterms:modified xsi:type="dcterms:W3CDTF">2025-06-16T07:23:00Z</dcterms:modified>
</cp:coreProperties>
</file>