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1B2701" w:rsidP="00AA7ED1">
      <w:pPr>
        <w:ind w:right="-1" w:firstLine="708"/>
        <w:jc w:val="both"/>
      </w:pPr>
      <w:r w:rsidRPr="00F937C8">
        <w:t>Yenimahalle İlçesi Orman Çiftliği Mahallesi 9958/1,2, 2096/21 ve 2095/39 ada parsellerde 1/1000 ölçekli uygulama imar plan değişikliğine</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502605">
        <w:t>7</w:t>
      </w:r>
      <w:r w:rsidR="00005846">
        <w:t>.</w:t>
      </w:r>
      <w:r w:rsidR="00962D1A">
        <w:t>0</w:t>
      </w:r>
      <w:r w:rsidR="00B73ABE">
        <w:t>3</w:t>
      </w:r>
      <w:r w:rsidR="00B52587">
        <w:t>.2025</w:t>
      </w:r>
      <w:r w:rsidR="00EC582E" w:rsidRPr="00E35A5A">
        <w:t xml:space="preserve"> tarihli ve </w:t>
      </w:r>
      <w:r w:rsidR="00021B16">
        <w:t>60</w:t>
      </w:r>
      <w:r>
        <w:t>1</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B2701" w:rsidRDefault="00EC582E" w:rsidP="001B2701">
      <w:pPr>
        <w:tabs>
          <w:tab w:val="left" w:pos="0"/>
        </w:tabs>
        <w:ind w:firstLine="709"/>
        <w:jc w:val="both"/>
      </w:pPr>
      <w:proofErr w:type="gramStart"/>
      <w:r w:rsidRPr="00E35A5A">
        <w:t>Konu üzerinde yapılan görüşmelerde;</w:t>
      </w:r>
      <w:r w:rsidR="00896330">
        <w:t xml:space="preserve"> </w:t>
      </w:r>
      <w:r w:rsidR="001B2701">
        <w:t>Yenimahalle Belediye Başkanlığı</w:t>
      </w:r>
      <w:r w:rsidR="001B2701" w:rsidRPr="00B610A6">
        <w:t xml:space="preserve">nın 06.03.2025 tarih ve 18426575-373792 sayılı yazısı </w:t>
      </w:r>
      <w:r w:rsidR="001B2701">
        <w:t>ile Yenimahalle İlçesi</w:t>
      </w:r>
      <w:r w:rsidR="001B2701" w:rsidRPr="00B610A6">
        <w:t xml:space="preserve"> Orman Çiftliği Mahallesi, 9958 ada 1 ve 2 sayılı parseller, 2096 ada 21 sayılı parsel ve 2095 ada 39 sayılı parsellere ilişkin hazırlanan "1/1000 Ölçekli Uygulama İmar Planı Değişikliği Teklifinin" uygun görülmesine dair Y</w:t>
      </w:r>
      <w:r w:rsidR="001B2701">
        <w:t>enimahalle Belediye Meclisi</w:t>
      </w:r>
      <w:r w:rsidR="001B2701" w:rsidRPr="00B610A6">
        <w:t xml:space="preserve">nin 05.03.2025 tarih ve 113 sayılı </w:t>
      </w:r>
      <w:r w:rsidR="001B2701">
        <w:t>K</w:t>
      </w:r>
      <w:r w:rsidR="001B2701" w:rsidRPr="00B610A6">
        <w:t xml:space="preserve">ararı 5216 </w:t>
      </w:r>
      <w:r w:rsidR="001B2701">
        <w:t>s</w:t>
      </w:r>
      <w:r w:rsidR="001B2701" w:rsidRPr="00B610A6">
        <w:t>ayılı Kanunun 14</w:t>
      </w:r>
      <w:r w:rsidR="001B2701">
        <w:t>’</w:t>
      </w:r>
      <w:r w:rsidR="001B2701" w:rsidRPr="00B610A6">
        <w:t xml:space="preserve">üncü maddesi gereği </w:t>
      </w:r>
      <w:r w:rsidR="001B2701">
        <w:t xml:space="preserve">İmar ve Şehircilik Dairesi </w:t>
      </w:r>
      <w:r w:rsidR="001B2701" w:rsidRPr="00B610A6">
        <w:t>Başkanlığı</w:t>
      </w:r>
      <w:r w:rsidR="001B2701">
        <w:t>na</w:t>
      </w:r>
      <w:r w:rsidR="001B2701" w:rsidRPr="00B610A6">
        <w:t xml:space="preserve"> iletil</w:t>
      </w:r>
      <w:r w:rsidR="001B2701">
        <w:t>diği,</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rPr>
          <w:b/>
        </w:rPr>
      </w:pPr>
      <w:r w:rsidRPr="00B610A6">
        <w:rPr>
          <w:b/>
        </w:rPr>
        <w:t>Yapılan incelemede;</w:t>
      </w:r>
    </w:p>
    <w:p w:rsidR="001B2701" w:rsidRDefault="001B2701" w:rsidP="001B2701">
      <w:pPr>
        <w:tabs>
          <w:tab w:val="left" w:pos="0"/>
        </w:tabs>
        <w:ind w:firstLine="709"/>
        <w:jc w:val="both"/>
      </w:pPr>
      <w:proofErr w:type="gramStart"/>
      <w:r w:rsidRPr="00B610A6">
        <w:rPr>
          <w:b/>
        </w:rPr>
        <w:t>Teklife Konu Alanın Mülkiyet ve Mevcut İmar Durumunun;</w:t>
      </w:r>
      <w:r w:rsidRPr="00B610A6">
        <w:t> 9958 ada 1 sayılı parselin yüzölçümünün 31.396,19 m², 9958 ada 2 sayılı parselin yüzölçümünün 7.610,73 m², 2096 ada 21 sayılı parselin yüzölçümünün 14.495,056 m², 2095 ada 39 sayılı parselin yüzölçümünün 3.026,033 m² olup mülkiyetinin Türkiye Odalar ve Borsalar Eğitim ve Kültür Vakfı'na (TOBEV) ait olduğu,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9958 ada 1 ve 2 sayılı parsellerin İmar İdare Heyeti'nin 19.04.1977 tarih ve 424 sayılı Kararı ile onaylanan 1/1000 ölçekli uygulama imar planı kapsamında kaldığı, bu plan dahlinde 9958 ada 1 sayılı parselin "Anadolu Lisesi Sahası" 2 sayılı parselin ise "Lise İnkişaf Sahası" kullanımında kaldığı,</w:t>
      </w:r>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B610A6">
        <w:t xml:space="preserve">2096 ada 21 ve 2095 ada 39 parsel sayılı taşınmazların ise Meclisimizin 17.10.1996 tarih ve 463 sayılı </w:t>
      </w:r>
      <w:r>
        <w:t>K</w:t>
      </w:r>
      <w:r w:rsidRPr="00B610A6">
        <w:t xml:space="preserve">ararı ile onaylanıp 28.02.1997 gün ve 99 sayılı </w:t>
      </w:r>
      <w:r>
        <w:t>K</w:t>
      </w:r>
      <w:r w:rsidRPr="00B610A6">
        <w:t>ararıyla revize edilen 1/5000 ölçekli "Eskişehir Yolu Kamu Kuruluşları Alanı Revizyon Nazım İmar Planı" kapsamında kaldığı, taşınmazların bu planda "Konut Alanı" kullanımına isabet ettiği ancak nazım plana istinaden hazırlanarak onaylanmış herhangi bir uygul</w:t>
      </w:r>
      <w:r>
        <w:t>ama imar planının bulunmadığı,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B610A6">
        <w:t xml:space="preserve">Meclisimizin 10.09.2024 tarih ve 1104 sayılı Kararı ile onaylanan 1/5000 ölçekli nazım imar planı değişikliği ile 9958 ada 1 ve 2 sayılı parseller, 2096 ada 21 sayılı parsel, 2095 ada 39 sayılı parsel ve 9958 ada 3 ve 4 parsel sayılı taşınmazlar arasında bulunan yolun tevhit edilerek E=1,50 </w:t>
      </w:r>
      <w:proofErr w:type="spellStart"/>
      <w:r w:rsidRPr="00B610A6">
        <w:t>Yençok</w:t>
      </w:r>
      <w:proofErr w:type="spellEnd"/>
      <w:r w:rsidRPr="00B610A6">
        <w:t>=10 Kat yapılaşma koşullarına sahip "Üniversite Alanı" kullanımında dönüştürüldüğü,</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2024/1104 sayılı meclis kararımız ile onaylanan nazım imar pla</w:t>
      </w:r>
      <w:r>
        <w:t>nı değişikliği plan notlarının;</w:t>
      </w:r>
    </w:p>
    <w:p w:rsidR="001B2701" w:rsidRDefault="001B2701" w:rsidP="001B2701">
      <w:pPr>
        <w:tabs>
          <w:tab w:val="left" w:pos="0"/>
        </w:tabs>
        <w:ind w:firstLine="709"/>
        <w:jc w:val="both"/>
      </w:pPr>
      <w:r w:rsidRPr="00B610A6">
        <w:t xml:space="preserve">1) Yükseköğretim tesisi / üniversite alanında, Emsal= 1.50 </w:t>
      </w:r>
      <w:proofErr w:type="spellStart"/>
      <w:r w:rsidRPr="00B610A6">
        <w:t>Yençok</w:t>
      </w:r>
      <w:proofErr w:type="spellEnd"/>
      <w:r w:rsidRPr="00B610A6">
        <w:t>=10 kattır.</w:t>
      </w: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2701" w:rsidRPr="002D00A5" w:rsidTr="00C0341E">
        <w:trPr>
          <w:trHeight w:val="1008"/>
        </w:trPr>
        <w:tc>
          <w:tcPr>
            <w:tcW w:w="3510" w:type="dxa"/>
          </w:tcPr>
          <w:p w:rsidR="001B2701" w:rsidRPr="002D00A5" w:rsidRDefault="001B2701" w:rsidP="00C0341E">
            <w:pPr>
              <w:ind w:right="-1"/>
              <w:jc w:val="center"/>
            </w:pPr>
            <w:r w:rsidRPr="002D00A5">
              <w:t>T.C.</w:t>
            </w:r>
          </w:p>
          <w:p w:rsidR="001B2701" w:rsidRPr="002D00A5" w:rsidRDefault="001B2701" w:rsidP="00C0341E">
            <w:pPr>
              <w:ind w:right="-1"/>
              <w:jc w:val="center"/>
            </w:pPr>
            <w:r w:rsidRPr="002D00A5">
              <w:t>ANKARA BÜYÜKŞEHİR</w:t>
            </w:r>
          </w:p>
          <w:p w:rsidR="001B2701" w:rsidRPr="002D00A5" w:rsidRDefault="001B2701" w:rsidP="00C0341E">
            <w:pPr>
              <w:ind w:right="-1"/>
              <w:jc w:val="center"/>
            </w:pPr>
            <w:r w:rsidRPr="002D00A5">
              <w:t>BELEDİYE MECLİSİ</w:t>
            </w:r>
          </w:p>
        </w:tc>
      </w:tr>
    </w:tbl>
    <w:p w:rsidR="001B2701" w:rsidRDefault="001B2701" w:rsidP="001B2701">
      <w:pPr>
        <w:tabs>
          <w:tab w:val="left" w:pos="1935"/>
          <w:tab w:val="left" w:pos="9356"/>
        </w:tabs>
        <w:ind w:right="-1"/>
        <w:jc w:val="both"/>
      </w:pPr>
    </w:p>
    <w:p w:rsidR="001B2701" w:rsidRDefault="001B2701" w:rsidP="001B2701">
      <w:pPr>
        <w:tabs>
          <w:tab w:val="left" w:pos="1935"/>
          <w:tab w:val="left" w:pos="9356"/>
        </w:tabs>
        <w:ind w:right="-1"/>
        <w:jc w:val="both"/>
      </w:pPr>
    </w:p>
    <w:p w:rsidR="001B2701" w:rsidRDefault="001B2701" w:rsidP="001B2701">
      <w:pPr>
        <w:ind w:right="-1"/>
        <w:jc w:val="both"/>
      </w:pPr>
      <w:r>
        <w:t>Karar No: 560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B2701" w:rsidRDefault="001B2701" w:rsidP="001B2701">
      <w:pPr>
        <w:tabs>
          <w:tab w:val="left" w:pos="0"/>
        </w:tabs>
        <w:jc w:val="center"/>
      </w:pPr>
    </w:p>
    <w:p w:rsidR="001B2701" w:rsidRDefault="001B2701" w:rsidP="001B2701">
      <w:pPr>
        <w:tabs>
          <w:tab w:val="left" w:pos="0"/>
        </w:tabs>
        <w:jc w:val="center"/>
      </w:pPr>
    </w:p>
    <w:p w:rsidR="001B2701" w:rsidRDefault="001B2701" w:rsidP="001B2701">
      <w:pPr>
        <w:tabs>
          <w:tab w:val="left" w:pos="0"/>
        </w:tabs>
        <w:jc w:val="center"/>
      </w:pPr>
      <w:r>
        <w:t>-2-</w:t>
      </w:r>
    </w:p>
    <w:p w:rsidR="001B2701" w:rsidRDefault="001B2701" w:rsidP="001B2701">
      <w:pPr>
        <w:tabs>
          <w:tab w:val="left" w:pos="0"/>
        </w:tabs>
        <w:jc w:val="center"/>
      </w:pPr>
    </w:p>
    <w:p w:rsidR="001B2701" w:rsidRDefault="001B2701" w:rsidP="001B2701">
      <w:pPr>
        <w:tabs>
          <w:tab w:val="left" w:pos="0"/>
        </w:tabs>
        <w:jc w:val="center"/>
      </w:pPr>
    </w:p>
    <w:p w:rsidR="001B2701" w:rsidRDefault="001B2701" w:rsidP="001B2701">
      <w:pPr>
        <w:tabs>
          <w:tab w:val="left" w:pos="0"/>
        </w:tabs>
        <w:jc w:val="center"/>
      </w:pPr>
    </w:p>
    <w:p w:rsidR="001B2701" w:rsidRDefault="001B2701" w:rsidP="001B2701">
      <w:pPr>
        <w:tabs>
          <w:tab w:val="left" w:pos="0"/>
        </w:tabs>
        <w:ind w:firstLine="709"/>
        <w:jc w:val="both"/>
      </w:pPr>
      <w:r w:rsidRPr="00B610A6">
        <w:t xml:space="preserve">2) </w:t>
      </w:r>
      <w:proofErr w:type="spellStart"/>
      <w:r w:rsidRPr="00B610A6">
        <w:t>Söğütözü</w:t>
      </w:r>
      <w:proofErr w:type="spellEnd"/>
      <w:r w:rsidRPr="00B610A6">
        <w:t xml:space="preserve"> Bulvarı üzerinden ve/veya altından Türkiye Odalar ve Borsalar Eğitim ve Kültür Vakfına ait parseller ve binalar arası işleyiş bütünlüğünü sağlamak amacıyla doğrudan araç ve yaya geçişi sağlanabilir.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3) 1/1000 ölçekli Uygulama İmar Planı ve imar uygulaması ile birlikte bu alanda yapılacak her türlü inşaat, kazı, dolgu, sondaj, hafriyat, sanat yapısı vb. faaliyet öncesi "Başkent Doğalgaz Dağıtım GYO A.Ş." görüşünün alınması zorunludur.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 xml:space="preserve">4) 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Dağıtım GYO </w:t>
      </w:r>
      <w:proofErr w:type="spellStart"/>
      <w:r w:rsidRPr="00B610A6">
        <w:t>A.Ş."den</w:t>
      </w:r>
      <w:proofErr w:type="spellEnd"/>
      <w:r w:rsidRPr="00B610A6">
        <w:t xml:space="preserve"> uygun görüş alınması halinde yapılabilir.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5) Bu plan kapsamında yer almayan hususlarda 3194 sayılı imar kanunu ve Ankara Büyükşehir Belediyesi imar yönetmeliği hükümleri geçerlidir. </w:t>
      </w:r>
      <w:r>
        <w:t>Ş</w:t>
      </w:r>
      <w:r w:rsidRPr="00B610A6">
        <w:t>eklinde olduğu, </w:t>
      </w:r>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B610A6">
        <w:rPr>
          <w:b/>
        </w:rPr>
        <w:t>Plan Teklifi ve Açıklama Raporunda;</w:t>
      </w:r>
      <w:r w:rsidRPr="00B610A6">
        <w:t xml:space="preserve"> Meclisimizin 2024/1104 sayılı </w:t>
      </w:r>
      <w:r>
        <w:t>K</w:t>
      </w:r>
      <w:r w:rsidRPr="00B610A6">
        <w:t>ararı ile onaylanan nazım plan değişikliğine uygun olarak 9958 ada 1 ve 2 sayılı parseller, 2096 ada 21 sayılı parsel, 2095 ada 39 sayılı parsel ve 9958 ada 3 ve 4 sayılı parseller​arasında bulunan yolun</w:t>
      </w:r>
      <w:r>
        <w:t xml:space="preserve"> tevhit edilerek E=1,50 </w:t>
      </w:r>
      <w:proofErr w:type="spellStart"/>
      <w:r>
        <w:t>Yençok</w:t>
      </w:r>
      <w:proofErr w:type="spellEnd"/>
      <w:r>
        <w:t>=</w:t>
      </w:r>
      <w:r w:rsidRPr="00B610A6">
        <w:t>10 Kat yapılaşma koşullarına sahip "Üniversite Alanı"</w:t>
      </w:r>
      <w:r>
        <w:t> kullanımında dönüştürüldüğü,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Oluşturulan yeni Üniversite Alanı kullanımlı taşınmazın 9958 ada 3 sayılı parselden 5 metre, 9958 ada 4 sayılı parselden 1 metre, Beştepe Caddesi'nde oluşturulan cep otoparkından 5 metre, AOÇ mülkiyetindeki 2096 ada 20 sayılı parselden 5 metre olacak şekilde yapı yaklaş</w:t>
      </w:r>
      <w:r>
        <w:t>ma mesafelerinin belirlendiği, </w:t>
      </w:r>
    </w:p>
    <w:p w:rsidR="001B2701" w:rsidRDefault="001B2701" w:rsidP="001B2701">
      <w:pPr>
        <w:tabs>
          <w:tab w:val="left" w:pos="0"/>
        </w:tabs>
        <w:ind w:firstLine="709"/>
        <w:jc w:val="both"/>
      </w:pPr>
    </w:p>
    <w:p w:rsidR="001B2701" w:rsidRDefault="001B2701" w:rsidP="001B2701">
      <w:pPr>
        <w:tabs>
          <w:tab w:val="left" w:pos="0"/>
        </w:tabs>
        <w:ind w:firstLine="709"/>
        <w:jc w:val="both"/>
      </w:pPr>
      <w:r>
        <w:t>Plan teklifi üzerinde; </w:t>
      </w:r>
    </w:p>
    <w:p w:rsidR="001B2701" w:rsidRDefault="001B2701" w:rsidP="001B2701">
      <w:pPr>
        <w:tabs>
          <w:tab w:val="left" w:pos="0"/>
        </w:tabs>
        <w:ind w:firstLine="709"/>
        <w:jc w:val="both"/>
      </w:pPr>
      <w:r w:rsidRPr="00B610A6">
        <w:t>1-Yüksek Öğretim Tesisi / Üniversite Alanı’n</w:t>
      </w:r>
      <w:r>
        <w:t xml:space="preserve">da, emsal E=1.50, </w:t>
      </w:r>
      <w:proofErr w:type="spellStart"/>
      <w:r>
        <w:t>Yençok</w:t>
      </w:r>
      <w:proofErr w:type="spellEnd"/>
      <w:r>
        <w:t>=10 Kat</w:t>
      </w:r>
      <w:r w:rsidRPr="00B610A6">
        <w:t>tır. </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2-Bu alanlarda belirlenen emsal dâhilinde üniversite yapıları, öğrenci yurtları, lojmanlar, eğitime dönük atölyeler, kreş, anaokulu, ilk-orta ve lise eğitim tesisleri, laboratuvar okulları, sosyal tesisler, kampüse hizmet amaçlı sağlık birimleri, spor alanları ve yapıları, idari yapılar, otopark yapıları, güvenlik ve altyapı tesisleri yer alabilir.</w:t>
      </w: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2701" w:rsidRPr="002D00A5" w:rsidTr="00C0341E">
        <w:trPr>
          <w:trHeight w:val="1008"/>
        </w:trPr>
        <w:tc>
          <w:tcPr>
            <w:tcW w:w="3510" w:type="dxa"/>
          </w:tcPr>
          <w:p w:rsidR="001B2701" w:rsidRPr="002D00A5" w:rsidRDefault="001B2701" w:rsidP="00C0341E">
            <w:pPr>
              <w:ind w:right="-1"/>
              <w:jc w:val="center"/>
            </w:pPr>
            <w:r w:rsidRPr="002D00A5">
              <w:t>T.C.</w:t>
            </w:r>
          </w:p>
          <w:p w:rsidR="001B2701" w:rsidRPr="002D00A5" w:rsidRDefault="001B2701" w:rsidP="00C0341E">
            <w:pPr>
              <w:ind w:right="-1"/>
              <w:jc w:val="center"/>
            </w:pPr>
            <w:r w:rsidRPr="002D00A5">
              <w:t>ANKARA BÜYÜKŞEHİR</w:t>
            </w:r>
          </w:p>
          <w:p w:rsidR="001B2701" w:rsidRPr="002D00A5" w:rsidRDefault="001B2701" w:rsidP="00C0341E">
            <w:pPr>
              <w:ind w:right="-1"/>
              <w:jc w:val="center"/>
            </w:pPr>
            <w:r w:rsidRPr="002D00A5">
              <w:t>BELEDİYE MECLİSİ</w:t>
            </w:r>
          </w:p>
        </w:tc>
      </w:tr>
    </w:tbl>
    <w:p w:rsidR="001B2701" w:rsidRDefault="001B2701" w:rsidP="001B2701">
      <w:pPr>
        <w:tabs>
          <w:tab w:val="left" w:pos="1935"/>
          <w:tab w:val="left" w:pos="9356"/>
        </w:tabs>
        <w:ind w:right="-1"/>
        <w:jc w:val="both"/>
      </w:pPr>
    </w:p>
    <w:p w:rsidR="001B2701" w:rsidRDefault="001B2701" w:rsidP="001B2701">
      <w:pPr>
        <w:tabs>
          <w:tab w:val="left" w:pos="1935"/>
          <w:tab w:val="left" w:pos="9356"/>
        </w:tabs>
        <w:ind w:right="-1"/>
        <w:jc w:val="both"/>
      </w:pPr>
    </w:p>
    <w:p w:rsidR="001B2701" w:rsidRDefault="001B2701" w:rsidP="001B2701">
      <w:pPr>
        <w:ind w:right="-1"/>
        <w:jc w:val="both"/>
      </w:pPr>
      <w:r>
        <w:t>Karar No: 560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B2701" w:rsidRDefault="001B2701" w:rsidP="001B2701">
      <w:pPr>
        <w:tabs>
          <w:tab w:val="left" w:pos="0"/>
        </w:tabs>
        <w:jc w:val="center"/>
      </w:pPr>
    </w:p>
    <w:p w:rsidR="001B2701" w:rsidRDefault="001B2701" w:rsidP="001B2701">
      <w:pPr>
        <w:tabs>
          <w:tab w:val="left" w:pos="0"/>
        </w:tabs>
        <w:jc w:val="center"/>
      </w:pPr>
    </w:p>
    <w:p w:rsidR="001B2701" w:rsidRDefault="001B2701" w:rsidP="001B2701">
      <w:pPr>
        <w:tabs>
          <w:tab w:val="left" w:pos="0"/>
        </w:tabs>
        <w:jc w:val="center"/>
      </w:pPr>
      <w:r>
        <w:t>-3-</w:t>
      </w:r>
    </w:p>
    <w:p w:rsidR="001B2701" w:rsidRDefault="001B2701" w:rsidP="001B2701">
      <w:pPr>
        <w:tabs>
          <w:tab w:val="left" w:pos="0"/>
        </w:tabs>
        <w:jc w:val="both"/>
      </w:pPr>
    </w:p>
    <w:p w:rsidR="001B2701" w:rsidRDefault="001B2701" w:rsidP="001B2701">
      <w:pPr>
        <w:tabs>
          <w:tab w:val="left" w:pos="0"/>
        </w:tabs>
        <w:jc w:val="both"/>
      </w:pPr>
    </w:p>
    <w:p w:rsidR="001B2701" w:rsidRDefault="001B2701" w:rsidP="001B2701">
      <w:pPr>
        <w:tabs>
          <w:tab w:val="left" w:pos="0"/>
        </w:tabs>
        <w:jc w:val="both"/>
      </w:pPr>
    </w:p>
    <w:p w:rsidR="001B2701" w:rsidRDefault="001B2701" w:rsidP="001B2701">
      <w:pPr>
        <w:tabs>
          <w:tab w:val="left" w:pos="0"/>
        </w:tabs>
        <w:ind w:firstLine="709"/>
        <w:jc w:val="both"/>
      </w:pPr>
      <w:r w:rsidRPr="00B610A6">
        <w:t>3-Yüksek Öğ</w:t>
      </w:r>
      <w:r>
        <w:t>retim Tesisi / Üniversite Alanı</w:t>
      </w:r>
      <w:r w:rsidRPr="00B610A6">
        <w:t>nda yapılacak yapıların ± 0.00 kotları; mimari proje ile birlikte sunulacak olan vaziyet planı ile oluşturulacak ada içi servis ve yaya yollarından belirlenecektir, 2 metreye kadar kazı, dolgu ve teraslamalar yapılabilir.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 xml:space="preserve">4-Bina içi kat yükseklikleri </w:t>
      </w:r>
      <w:proofErr w:type="spellStart"/>
      <w:r w:rsidRPr="00B610A6">
        <w:t>Yençok</w:t>
      </w:r>
      <w:proofErr w:type="spellEnd"/>
      <w:r w:rsidRPr="00B610A6">
        <w:t>=10 katı geçmemek kaydıyla mimari projesi ile belirlenir.</w:t>
      </w:r>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B610A6">
        <w:t>5-Parsel sınırı ile yapı yaklaşma sınırı arasında kalan alanlarda: projelendirmek kaydıyla bahçe duvarı, giriş kapısı, saçak, köprü, totem, bekçi kulübesi, giriş kontrol ünitesi, güvenlik tesisleri, çöp depolama yerleri, servis yolları ve avluları, mal indirme-yükleme yerleri, otopark rampaları, yürüyüş platformları, totemler, teras, pergola, kameriye, merdiven, rampa, teknik altyapı tesisleri ve cihazları vb. yapılabilir.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r>
        <w:t>6-Söğütözü B</w:t>
      </w:r>
      <w:r w:rsidRPr="00B610A6">
        <w:t>ulvarı üzerinden ve/veya altından Türkiye Odalar ve Bor</w:t>
      </w:r>
      <w:r>
        <w:t>salar Eğitim ve Kültür Vakfı</w:t>
      </w:r>
      <w:r w:rsidRPr="00B610A6">
        <w:t>na ait parseller ve binalar arası işleyiş bütünlüğünü sağlamak amacıyla doğrudan araç ve yaya geçişi sağlanabilir.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7-Planlama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 ödenmesi ve “Başkent Doğalg</w:t>
      </w:r>
      <w:r>
        <w:t xml:space="preserve">az Dağıtım GYO </w:t>
      </w:r>
      <w:proofErr w:type="spellStart"/>
      <w:r>
        <w:t>A.Ş.”</w:t>
      </w:r>
      <w:r w:rsidRPr="00B610A6">
        <w:t>den</w:t>
      </w:r>
      <w:proofErr w:type="spellEnd"/>
      <w:r w:rsidRPr="00B610A6">
        <w:t xml:space="preserve"> uygun görüş alınması halinde yapılabilir.</w:t>
      </w:r>
    </w:p>
    <w:p w:rsidR="001B2701" w:rsidRDefault="001B2701" w:rsidP="001B2701">
      <w:pPr>
        <w:tabs>
          <w:tab w:val="left" w:pos="0"/>
        </w:tabs>
        <w:ind w:firstLine="709"/>
        <w:jc w:val="both"/>
      </w:pPr>
    </w:p>
    <w:p w:rsidR="001B2701" w:rsidRDefault="001B2701" w:rsidP="001B2701">
      <w:pPr>
        <w:tabs>
          <w:tab w:val="left" w:pos="0"/>
        </w:tabs>
        <w:ind w:firstLine="709"/>
        <w:jc w:val="both"/>
      </w:pPr>
      <w:r w:rsidRPr="00B610A6">
        <w:t xml:space="preserve">8-Bu plan kapsamında yer almayan hususlarda 3194 </w:t>
      </w:r>
      <w:r>
        <w:t>s</w:t>
      </w:r>
      <w:r w:rsidRPr="00B610A6">
        <w:t>ayılı İmar Kanunu ve Ankara Büyükşehir Belediyesi İmar Yönetmeliği hükümleri geçerlidir. </w:t>
      </w:r>
      <w:r>
        <w:t>Ş</w:t>
      </w:r>
      <w:r w:rsidRPr="00B610A6">
        <w:t>e</w:t>
      </w:r>
      <w:r>
        <w:t>klinde plan notları bulunduğu, </w:t>
      </w:r>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2F6AB4">
        <w:rPr>
          <w:b/>
        </w:rPr>
        <w:t>Başkanlığımızca Yapılan Değerlendirmede</w:t>
      </w:r>
      <w:r w:rsidRPr="00B610A6">
        <w:rPr>
          <w:b/>
        </w:rPr>
        <w:t>; </w:t>
      </w:r>
      <w:r w:rsidRPr="00B610A6">
        <w:t>Plan değişikliği teklifi onama sınırları içinde kalan kadastronun 2096 ada 21 sayılı parseli ve 2095 ada 35 no</w:t>
      </w:r>
      <w:r>
        <w:t>.</w:t>
      </w:r>
      <w:r w:rsidRPr="00B610A6">
        <w:t xml:space="preserve">lu parselinin onaylı uygulama imar planı ve imar uygulaması olmadığı için 3194 Sayılı İmar Kanunun 8inci maddesi ve 5403 </w:t>
      </w:r>
      <w:r>
        <w:t>s</w:t>
      </w:r>
      <w:r w:rsidRPr="00B610A6">
        <w:t>ayılı Toprak Koruma ve Arazi Kullanımı Kanunun 13üncü maddesi gereği alınması gereken görüş ve izinlerin dosyasında bulunmadığı,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rsidRPr="00B610A6">
        <w:t xml:space="preserve">Teklif ile belirlenen yapı yaklaşma mesafelerinin Mekânsal Planlar Yapım Yönetmeliği'nin 26/1-5(b) maddesi ile belirlenen binalar arası mesafe şartını sağlamadığı, önerilen Üniversite Alanı içinde Mekânsal Planlar Yapım Yönetmeliği ile gösterimi ve standardı belirlenmiş farklı kullanımların da eklendiği, konuya ilişkin 2 </w:t>
      </w:r>
      <w:proofErr w:type="spellStart"/>
      <w:r w:rsidRPr="00B610A6">
        <w:t>nolu</w:t>
      </w:r>
      <w:proofErr w:type="spellEnd"/>
      <w:r w:rsidRPr="00B610A6">
        <w:t xml:space="preserve"> plan notunun nazım plan teklifinde de bulunduğu ancak Meclisimizin 2024/1104 sayılı kararı ile yapılan </w:t>
      </w:r>
      <w:proofErr w:type="spellStart"/>
      <w:r w:rsidRPr="00B610A6">
        <w:t>tadilen</w:t>
      </w:r>
      <w:proofErr w:type="spellEnd"/>
      <w:r w:rsidRPr="00B610A6">
        <w:t xml:space="preserve"> onama işlemi ile kaldırıldığı, nazım planda kaldırılan plan notunun uygulama imar p</w:t>
      </w:r>
      <w:r>
        <w:t>lanında tekrar talep edildiği, </w:t>
      </w:r>
      <w:proofErr w:type="gramEnd"/>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B2701" w:rsidRPr="002D00A5" w:rsidTr="00C0341E">
        <w:trPr>
          <w:trHeight w:val="1008"/>
        </w:trPr>
        <w:tc>
          <w:tcPr>
            <w:tcW w:w="3510" w:type="dxa"/>
          </w:tcPr>
          <w:p w:rsidR="001B2701" w:rsidRPr="002D00A5" w:rsidRDefault="001B2701" w:rsidP="00C0341E">
            <w:pPr>
              <w:ind w:right="-1"/>
              <w:jc w:val="center"/>
            </w:pPr>
            <w:r w:rsidRPr="002D00A5">
              <w:t>T.C.</w:t>
            </w:r>
          </w:p>
          <w:p w:rsidR="001B2701" w:rsidRPr="002D00A5" w:rsidRDefault="001B2701" w:rsidP="00C0341E">
            <w:pPr>
              <w:ind w:right="-1"/>
              <w:jc w:val="center"/>
            </w:pPr>
            <w:r w:rsidRPr="002D00A5">
              <w:t>ANKARA BÜYÜKŞEHİR</w:t>
            </w:r>
          </w:p>
          <w:p w:rsidR="001B2701" w:rsidRPr="002D00A5" w:rsidRDefault="001B2701" w:rsidP="00C0341E">
            <w:pPr>
              <w:ind w:right="-1"/>
              <w:jc w:val="center"/>
            </w:pPr>
            <w:r w:rsidRPr="002D00A5">
              <w:t>BELEDİYE MECLİSİ</w:t>
            </w:r>
          </w:p>
        </w:tc>
      </w:tr>
    </w:tbl>
    <w:p w:rsidR="001B2701" w:rsidRDefault="001B2701" w:rsidP="001B2701">
      <w:pPr>
        <w:tabs>
          <w:tab w:val="left" w:pos="1935"/>
          <w:tab w:val="left" w:pos="9356"/>
        </w:tabs>
        <w:ind w:right="-1"/>
        <w:jc w:val="both"/>
      </w:pPr>
    </w:p>
    <w:p w:rsidR="001B2701" w:rsidRDefault="001B2701" w:rsidP="001B2701">
      <w:pPr>
        <w:tabs>
          <w:tab w:val="left" w:pos="1935"/>
          <w:tab w:val="left" w:pos="9356"/>
        </w:tabs>
        <w:ind w:right="-1"/>
        <w:jc w:val="both"/>
      </w:pPr>
    </w:p>
    <w:p w:rsidR="001B2701" w:rsidRDefault="001B2701" w:rsidP="001B2701">
      <w:pPr>
        <w:ind w:right="-1"/>
        <w:jc w:val="both"/>
      </w:pPr>
      <w:r>
        <w:t>Karar No: 560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B2701" w:rsidRDefault="001B2701" w:rsidP="001B2701">
      <w:pPr>
        <w:tabs>
          <w:tab w:val="left" w:pos="0"/>
        </w:tabs>
        <w:jc w:val="center"/>
      </w:pPr>
    </w:p>
    <w:p w:rsidR="001B2701" w:rsidRDefault="001B2701" w:rsidP="001B2701">
      <w:pPr>
        <w:tabs>
          <w:tab w:val="left" w:pos="0"/>
        </w:tabs>
        <w:jc w:val="center"/>
      </w:pPr>
    </w:p>
    <w:p w:rsidR="001B2701" w:rsidRDefault="001B2701" w:rsidP="001B2701">
      <w:pPr>
        <w:tabs>
          <w:tab w:val="left" w:pos="0"/>
        </w:tabs>
        <w:jc w:val="center"/>
      </w:pPr>
      <w:r>
        <w:t>-4-</w:t>
      </w:r>
    </w:p>
    <w:p w:rsidR="001B2701" w:rsidRDefault="001B2701" w:rsidP="001B2701">
      <w:pPr>
        <w:tabs>
          <w:tab w:val="left" w:pos="0"/>
        </w:tabs>
        <w:ind w:firstLine="709"/>
        <w:jc w:val="both"/>
      </w:pPr>
    </w:p>
    <w:p w:rsidR="001B2701" w:rsidRDefault="001B2701" w:rsidP="001B2701">
      <w:pPr>
        <w:tabs>
          <w:tab w:val="left" w:pos="0"/>
        </w:tabs>
        <w:ind w:firstLine="709"/>
        <w:jc w:val="both"/>
      </w:pPr>
    </w:p>
    <w:p w:rsidR="001B2701" w:rsidRDefault="001B2701" w:rsidP="001B2701">
      <w:pPr>
        <w:tabs>
          <w:tab w:val="left" w:pos="0"/>
        </w:tabs>
        <w:ind w:firstLine="709"/>
        <w:jc w:val="both"/>
      </w:pPr>
      <w:bookmarkStart w:id="0" w:name="_GoBack"/>
      <w:bookmarkEnd w:id="0"/>
    </w:p>
    <w:p w:rsidR="001B2701" w:rsidRDefault="001B2701" w:rsidP="001B2701">
      <w:pPr>
        <w:tabs>
          <w:tab w:val="left" w:pos="0"/>
        </w:tabs>
        <w:ind w:firstLine="709"/>
        <w:jc w:val="both"/>
      </w:pPr>
      <w:r>
        <w:t>3194 sayılı İmar Kanunun 7221 sayılı Kanun ile değişik 8’inci maddesinde;</w:t>
      </w:r>
    </w:p>
    <w:p w:rsidR="001B2701" w:rsidRDefault="001B2701" w:rsidP="001B2701">
      <w:pPr>
        <w:tabs>
          <w:tab w:val="left" w:pos="0"/>
        </w:tabs>
        <w:ind w:firstLine="709"/>
        <w:jc w:val="both"/>
      </w:pPr>
      <w:r>
        <w:t>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w:t>
      </w:r>
    </w:p>
    <w:p w:rsidR="001B2701" w:rsidRDefault="001B2701" w:rsidP="001B2701">
      <w:pPr>
        <w:tabs>
          <w:tab w:val="left" w:pos="0"/>
        </w:tabs>
        <w:ind w:firstLine="709"/>
        <w:jc w:val="both"/>
      </w:pPr>
    </w:p>
    <w:p w:rsidR="001B2701" w:rsidRDefault="001B2701" w:rsidP="001B2701">
      <w:pPr>
        <w:tabs>
          <w:tab w:val="left" w:pos="0"/>
        </w:tabs>
        <w:ind w:firstLine="709"/>
        <w:jc w:val="both"/>
      </w:pPr>
      <w:r>
        <w:t>Fonksiyon değişikliği hariç olmak üzere, parsel bazında; nüfusu, yapı yoğunluğunu, kat adedini, bina yüksekliğini arttıran imar planı değişiklikleri yapılamaz. Ancak bir fonksiyon, parsel bazında konut kullanımına dönüştürülemez.</w:t>
      </w:r>
    </w:p>
    <w:p w:rsidR="001B2701" w:rsidRDefault="001B2701" w:rsidP="001B2701">
      <w:pPr>
        <w:tabs>
          <w:tab w:val="left" w:pos="0"/>
        </w:tabs>
        <w:ind w:firstLine="709"/>
        <w:jc w:val="both"/>
      </w:pPr>
    </w:p>
    <w:p w:rsidR="001B2701" w:rsidRDefault="001B2701" w:rsidP="001B2701">
      <w:pPr>
        <w:tabs>
          <w:tab w:val="left" w:pos="0"/>
        </w:tabs>
        <w:ind w:firstLine="709"/>
        <w:jc w:val="both"/>
      </w:pPr>
      <w: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 zorundadır.</w:t>
      </w:r>
    </w:p>
    <w:p w:rsidR="001B2701" w:rsidRDefault="001B2701" w:rsidP="001B2701">
      <w:pPr>
        <w:tabs>
          <w:tab w:val="left" w:pos="0"/>
        </w:tabs>
        <w:ind w:firstLine="709"/>
        <w:jc w:val="both"/>
      </w:pPr>
    </w:p>
    <w:p w:rsidR="001B2701" w:rsidRDefault="001B2701" w:rsidP="001B2701">
      <w:pPr>
        <w:tabs>
          <w:tab w:val="left" w:pos="0"/>
        </w:tabs>
        <w:ind w:firstLine="709"/>
        <w:jc w:val="both"/>
      </w:pPr>
      <w:proofErr w:type="gramStart"/>
      <w:r>
        <w:t xml:space="preserve">Taşınmaz maliklerinin tamamının talebi üzerine parsel bazında fonksiyon değişikliği ile ada bazında yapılacak imar planı değişikliği sonucunda değerinde artış olan parsel veya parsellerin artan değeri ile mahkemelerce iptal edilen imar planı değişikliklerinde, imar planı değişikliği neticesinde yürürlükten kalkan imar planı ile teklif edilen yeni imar planının kapsadığı parsel veya parsellerde oluşan değer farkının yüzde doksanı (%90) değer artış payı olarak alınır. </w:t>
      </w:r>
      <w:proofErr w:type="gramEnd"/>
      <w:r>
        <w:t>Değer artış payı bedelinin tespitinde 2942 sayılı Kanunun 11’inci maddesinde belirtilen bedel tespit esasları gözetilir. Denildiği, ancak teklifin anılan kanun maddesine aykırı olarak parsel bazında inşaat alanı artışı getirdiği gibi değer artış payına ilişkin de her hangi bir plan notu, taahhüt vb. bulunmadığı,</w:t>
      </w:r>
    </w:p>
    <w:p w:rsidR="001B2701" w:rsidRDefault="001B2701" w:rsidP="001B2701">
      <w:pPr>
        <w:tabs>
          <w:tab w:val="left" w:pos="0"/>
        </w:tabs>
        <w:ind w:firstLine="709"/>
        <w:jc w:val="both"/>
      </w:pPr>
    </w:p>
    <w:p w:rsidR="001B2701" w:rsidRPr="002F6AB4" w:rsidRDefault="001B2701" w:rsidP="001B2701">
      <w:pPr>
        <w:tabs>
          <w:tab w:val="left" w:pos="0"/>
        </w:tabs>
        <w:ind w:firstLine="709"/>
        <w:jc w:val="both"/>
        <w:rPr>
          <w:b/>
        </w:rPr>
      </w:pPr>
      <w:r w:rsidRPr="002F6AB4">
        <w:rPr>
          <w:b/>
        </w:rPr>
        <w:t>Görüş ve sonucuna varıldığı,</w:t>
      </w:r>
    </w:p>
    <w:p w:rsidR="001B2701" w:rsidRDefault="001B2701" w:rsidP="001B2701">
      <w:pPr>
        <w:tabs>
          <w:tab w:val="left" w:pos="0"/>
        </w:tabs>
        <w:ind w:firstLine="709"/>
        <w:jc w:val="both"/>
      </w:pPr>
    </w:p>
    <w:p w:rsidR="00EC582E" w:rsidRDefault="001B2701" w:rsidP="001B2701">
      <w:pPr>
        <w:tabs>
          <w:tab w:val="left" w:pos="0"/>
        </w:tabs>
        <w:ind w:firstLine="709"/>
        <w:jc w:val="both"/>
      </w:pPr>
      <w:proofErr w:type="gramStart"/>
      <w:r>
        <w:t>Hususları tespit edilmiş olup, Yenimahalle İlçesi Orman Çiftliği Mahallesi</w:t>
      </w:r>
      <w:r w:rsidRPr="00B610A6">
        <w:t xml:space="preserve"> 9958 ada 1 ve 2 parseller, 2096 ada 21 parsel ve 2095 ada 39 </w:t>
      </w:r>
      <w:r>
        <w:t xml:space="preserve">parsellerde </w:t>
      </w:r>
      <w:r w:rsidRPr="00B610A6">
        <w:t>1/1000 ölçekli uygulama imar planı değişikliği teklifinin</w:t>
      </w:r>
      <w:r>
        <w:t xml:space="preserve">, onaylı nazım imar planı değişikliğinde 2 no.lu plan notu </w:t>
      </w:r>
      <w:proofErr w:type="spellStart"/>
      <w:r>
        <w:t>iptalen</w:t>
      </w:r>
      <w:proofErr w:type="spellEnd"/>
      <w:r>
        <w:t xml:space="preserve"> onaylanmış olduğundan, öneri 1/1000 ölçekli uygulama imar planı değişikliğinde de 2 no.lu plan notunu </w:t>
      </w:r>
      <w:proofErr w:type="spellStart"/>
      <w:r>
        <w:t>iptalen</w:t>
      </w:r>
      <w:proofErr w:type="spellEnd"/>
      <w:r>
        <w:t xml:space="preserve"> </w:t>
      </w:r>
      <w:r w:rsidRPr="00CD448B">
        <w:t>“</w:t>
      </w:r>
      <w:proofErr w:type="spellStart"/>
      <w:r>
        <w:t>tadilen</w:t>
      </w:r>
      <w:proofErr w:type="spellEnd"/>
      <w:r>
        <w:t xml:space="preserve"> </w:t>
      </w:r>
      <w:proofErr w:type="spellStart"/>
      <w:r w:rsidRPr="00CD448B">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74B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8EA2-2C7C-4E90-AC1F-EF1FCE0E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9123</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2025-04-09T08:35:00Z</dcterms:created>
  <dcterms:modified xsi:type="dcterms:W3CDTF">2025-04-09T08:35:00Z</dcterms:modified>
</cp:coreProperties>
</file>