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500CFC">
        <w:t>670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w:t>
      </w:r>
      <w:r w:rsidR="006D41E2">
        <w:t xml:space="preserve"> </w:t>
      </w:r>
      <w:r w:rsidR="004B757A">
        <w:t>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B1DAA" w:rsidRDefault="005C0890" w:rsidP="00500CFC">
      <w:pPr>
        <w:ind w:right="-1"/>
        <w:jc w:val="center"/>
      </w:pPr>
      <w:r w:rsidRPr="002D00A5">
        <w:t>K A R A R</w:t>
      </w:r>
    </w:p>
    <w:p w:rsidR="007379E5" w:rsidRDefault="007379E5" w:rsidP="008642A0">
      <w:pPr>
        <w:ind w:right="-1"/>
      </w:pPr>
    </w:p>
    <w:p w:rsidR="00C2180B" w:rsidRDefault="00C2180B" w:rsidP="008642A0">
      <w:pPr>
        <w:tabs>
          <w:tab w:val="left" w:pos="9356"/>
        </w:tabs>
        <w:ind w:right="-1"/>
      </w:pPr>
    </w:p>
    <w:p w:rsidR="00EC582E" w:rsidRDefault="00500CFC" w:rsidP="008642A0">
      <w:pPr>
        <w:tabs>
          <w:tab w:val="left" w:pos="9356"/>
        </w:tabs>
        <w:ind w:right="-1" w:firstLine="708"/>
        <w:jc w:val="both"/>
      </w:pPr>
      <w:r w:rsidRPr="00F937C8">
        <w:t>Park Et Devam Et Projesi kapsamında kullanılmak üzere belirlenen 5 adet yerin gerekli otopark düzenlemelerinin yapılmasına ilişkin</w:t>
      </w:r>
      <w:r>
        <w:t xml:space="preserve">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t xml:space="preserve">191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500CFC" w:rsidRDefault="00EC582E" w:rsidP="00500CFC">
      <w:pPr>
        <w:pStyle w:val="GvdeMetniGirintisi"/>
        <w:tabs>
          <w:tab w:val="left" w:pos="9355"/>
        </w:tabs>
        <w:ind w:firstLine="709"/>
      </w:pPr>
      <w:r w:rsidRPr="00E35A5A">
        <w:t>Konu üzerinde yapılan görüşmelerde;</w:t>
      </w:r>
      <w:r w:rsidR="009F6783">
        <w:t xml:space="preserve"> </w:t>
      </w:r>
      <w:r w:rsidR="00500CFC">
        <w:t xml:space="preserve">EGO Genel Müdürlüğü tarafından fosil yakıt kullanımından kaynaklanan emisyon ve çevre kirliliğinin azaltılması, kent merkezlerinde ve çevrelerinde yaşayan vatandaşların hususi araç kullanımını ve kent merkezi trafiğinin azaltılması amacıyla raylı sistem ve toplu taşıma araçlarının kullanılmasının teşvik edilmesi için EGO Genel Müdürlüğü bünyesinde Koru, Milli Kütüphane ve </w:t>
      </w:r>
      <w:proofErr w:type="spellStart"/>
      <w:r w:rsidR="00500CFC">
        <w:t>Macunköy</w:t>
      </w:r>
      <w:proofErr w:type="spellEnd"/>
      <w:r w:rsidR="00500CFC">
        <w:t xml:space="preserve"> Metro İstasyonlarında Park-Et Devam-Et otoparkları halen kullanıldığı;</w:t>
      </w:r>
    </w:p>
    <w:p w:rsidR="00500CFC" w:rsidRDefault="00500CFC" w:rsidP="00500CFC">
      <w:pPr>
        <w:pStyle w:val="GvdeMetniGirintisi"/>
        <w:tabs>
          <w:tab w:val="left" w:pos="9355"/>
        </w:tabs>
        <w:ind w:firstLine="709"/>
      </w:pPr>
    </w:p>
    <w:p w:rsidR="00500CFC" w:rsidRDefault="00500CFC" w:rsidP="00500CFC">
      <w:pPr>
        <w:pStyle w:val="GvdeMetniGirintisi"/>
        <w:tabs>
          <w:tab w:val="left" w:pos="9355"/>
        </w:tabs>
        <w:ind w:firstLine="709"/>
      </w:pPr>
      <w:r>
        <w:t>EGO Genel Müdürlüğü bünyesinde bulunan ulaşım hizmetlerimizi kullanan vatandaşlarımıza hızlı ulaşım hizmeti sağlamaya ve şehir içi trafiği azaltmaya yönelik "Park Et Devam Et" otopark hizmetleri için; "Sincan İlçesi OSB-</w:t>
      </w:r>
      <w:proofErr w:type="spellStart"/>
      <w:r>
        <w:t>Törekent</w:t>
      </w:r>
      <w:proofErr w:type="spellEnd"/>
      <w:r>
        <w:t xml:space="preserve"> Metro İstasyonunda Mülkiyete konu olmayıp tasarrufu Ankara Büyükşehir Belediyesi EGO Genel Müdürlüğünde bulunan 3700 m2 alanı ve 700 araç kapasitesi bulunan Park-Et Devam-Et yeri, Yenimahalle İlçesi Devlet Metro İstasyonunda Mülkiyete konu olmayıp tasarrufu Ankara Büyükşehir Belediyesi EGO Genel Müdürlüğünde bulunan 18000 m2 alanı ve 3500 araç kapasitesi bulunan Park-Et Devam-Et yeri, Yenimahalle İlçesi </w:t>
      </w:r>
      <w:proofErr w:type="spellStart"/>
      <w:r>
        <w:t>Batımerkez</w:t>
      </w:r>
      <w:proofErr w:type="spellEnd"/>
      <w:r>
        <w:t xml:space="preserve"> Metro İstasyonunda Mülkiyete konu olmayıp tasarrufu Ankara Büyükşehir Belediyesi EGO Genel Müdürlüğünde bulunan 5200 m2 alanı ve 1040 araç kapasitesi bulunan Park-Et Devam-Et yeri, Yenimahalle İlçesi </w:t>
      </w:r>
      <w:proofErr w:type="spellStart"/>
      <w:r>
        <w:t>Akköprü</w:t>
      </w:r>
      <w:proofErr w:type="spellEnd"/>
      <w:r>
        <w:t xml:space="preserve"> Metro İstasyonunda Mülkiyete konu olmayıp tasarrufu Ankara Büyükşehir Belediyesi EGO Genel Müdürlüğünde bulunan 3700 m2 alanı ve 700 araç kapasitesi bulunan Park-Et Devam-Et yeri ve Çankaya İlçesi Çayyolu Metro İstasyonunda Mülkiyete konu olmayıp tasarrufu Ankara Büyükşehir Belediyesi EGO Genel Müdürlüğünde bulunan 2500 m2 alanı ve 450 araç kapasitesi bulunan" Park-Et Devam-Et yerlerinin faaliyete alınmasının düşünüldüğü;</w:t>
      </w:r>
    </w:p>
    <w:p w:rsidR="00500CFC" w:rsidRDefault="00500CFC" w:rsidP="00500CFC">
      <w:pPr>
        <w:pStyle w:val="GvdeMetniGirintisi"/>
        <w:tabs>
          <w:tab w:val="left" w:pos="9355"/>
        </w:tabs>
        <w:ind w:firstLine="709"/>
      </w:pPr>
    </w:p>
    <w:p w:rsidR="00500CFC" w:rsidRDefault="00500CFC" w:rsidP="00500CFC">
      <w:pPr>
        <w:pStyle w:val="GvdeMetniGirintisi"/>
        <w:tabs>
          <w:tab w:val="left" w:pos="9355"/>
        </w:tabs>
        <w:ind w:firstLine="709"/>
      </w:pPr>
      <w:r>
        <w:t>EGO Genel Müdürlüğü bünyesindeki ulaşım hizmetlerini kullanan vatandaşlarımıza hızlı ulaşım hizmeti sağlamaya ve şehir içi trafiğini azaltmaya yönelik "Park Et Devam Et" otopark hizmetleri için Sincan İlçesi OSB-</w:t>
      </w:r>
      <w:proofErr w:type="spellStart"/>
      <w:r>
        <w:t>Törekent</w:t>
      </w:r>
      <w:proofErr w:type="spellEnd"/>
      <w:r>
        <w:t xml:space="preserve"> Metro İstasyonunda Mülkiyete konu olmayıp tasarrufu Genel Müdürlüğümüzde bulunan 3700 m2 alanı ve 700 araç kapasitesi bulunan Park Et Devam Et yeri, Yenimahalle İlçesi Devlet Metro İstasyonunda Mülkiyete konu olmayıp tasarrufu Genel Müdürlüğümüzde bulunan 18000 m2 alanı ve 3500 araç kapasitesi bulunan Park Et Devam Et yeri, Yenimahalle İlçesi </w:t>
      </w:r>
      <w:proofErr w:type="spellStart"/>
      <w:r>
        <w:t>Batımerkez</w:t>
      </w:r>
      <w:proofErr w:type="spellEnd"/>
      <w:r>
        <w:t xml:space="preserve"> Metro İstasyonunda Mülkiyete konu olmayıp tasarrufu Genel Müdürlüğümüzde bulunan 5200 m2 alanı ve 1040 araç kapasitesi bulunan Park Et Devam Et yeri, Yenimahalle İlçesi </w:t>
      </w:r>
      <w:proofErr w:type="spellStart"/>
      <w:r>
        <w:t>Akköprü</w:t>
      </w:r>
      <w:proofErr w:type="spellEnd"/>
      <w:r>
        <w:t xml:space="preserve"> Metro İstasyonunda Mülkiyete konu olmayıp tasarrufu Genel Müdürlüğümüzde bulunan 3700 m2 alanı ve 700 araç kapasitesi bulunan Park Et Devam Et yeri ve Çankaya İlçesi Çayyolu Metro İstasyonunda Mülkiyete konu olmayıp tasarrufu Genel Müdürlüğümüzde bulunan 2500 m2 alanı ve 450 araç kapasitesi bulunan Park Et Devam Et yerlerinin faaliyete alınabilmesi ve bu kapsamda kullanılabilmesi için gerekli otopark düzenlemelerinin Ankara Büyükşehir Belediyesi Fen İşleri Dairesi Başkanlığı, Çevre Koruma ve</w:t>
      </w:r>
    </w:p>
    <w:p w:rsidR="00500CFC" w:rsidRDefault="00500CFC" w:rsidP="00500CFC">
      <w:pPr>
        <w:pStyle w:val="GvdeMetniGirintisi"/>
        <w:tabs>
          <w:tab w:val="left" w:pos="9355"/>
        </w:tabs>
        <w:ind w:firstLine="709"/>
      </w:pPr>
    </w:p>
    <w:p w:rsidR="00500CFC" w:rsidRDefault="00500CFC" w:rsidP="00500CFC">
      <w:pPr>
        <w:pStyle w:val="GvdeMetniGirintisi"/>
        <w:tabs>
          <w:tab w:val="left" w:pos="9355"/>
        </w:tabs>
        <w:ind w:firstLine="709"/>
      </w:pPr>
    </w:p>
    <w:p w:rsidR="00500CFC" w:rsidRDefault="00500CFC" w:rsidP="00500CFC">
      <w:pPr>
        <w:pStyle w:val="GvdeMetniGirintisi"/>
        <w:tabs>
          <w:tab w:val="left" w:pos="9355"/>
        </w:tabs>
        <w:ind w:firstLine="709"/>
      </w:pPr>
    </w:p>
    <w:p w:rsidR="00500CFC" w:rsidRDefault="00500CFC" w:rsidP="00500CFC">
      <w:pPr>
        <w:pStyle w:val="GvdeMetniGirintisi"/>
        <w:tabs>
          <w:tab w:val="left" w:pos="9355"/>
        </w:tabs>
        <w:ind w:firstLine="709"/>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00CFC" w:rsidRPr="002D00A5" w:rsidTr="004D3CD2">
        <w:trPr>
          <w:trHeight w:val="1008"/>
        </w:trPr>
        <w:tc>
          <w:tcPr>
            <w:tcW w:w="3510" w:type="dxa"/>
          </w:tcPr>
          <w:p w:rsidR="00500CFC" w:rsidRPr="002D00A5" w:rsidRDefault="00500CFC" w:rsidP="004D3CD2">
            <w:pPr>
              <w:ind w:right="-1"/>
              <w:jc w:val="center"/>
            </w:pPr>
            <w:r w:rsidRPr="002D00A5">
              <w:t>T.C.</w:t>
            </w:r>
          </w:p>
          <w:p w:rsidR="00500CFC" w:rsidRPr="002D00A5" w:rsidRDefault="00500CFC" w:rsidP="004D3CD2">
            <w:pPr>
              <w:ind w:right="-1"/>
              <w:jc w:val="center"/>
            </w:pPr>
            <w:r w:rsidRPr="002D00A5">
              <w:t>ANKARA BÜYÜKŞEHİR</w:t>
            </w:r>
          </w:p>
          <w:p w:rsidR="00500CFC" w:rsidRPr="002D00A5" w:rsidRDefault="00500CFC" w:rsidP="004D3CD2">
            <w:pPr>
              <w:ind w:right="-1"/>
              <w:jc w:val="center"/>
            </w:pPr>
            <w:r w:rsidRPr="002D00A5">
              <w:t>BELEDİYE MECLİSİ</w:t>
            </w:r>
          </w:p>
        </w:tc>
      </w:tr>
    </w:tbl>
    <w:p w:rsidR="00500CFC" w:rsidRDefault="00500CFC" w:rsidP="00500CFC">
      <w:pPr>
        <w:tabs>
          <w:tab w:val="left" w:pos="1935"/>
          <w:tab w:val="left" w:pos="9356"/>
        </w:tabs>
        <w:ind w:right="-1"/>
        <w:jc w:val="both"/>
      </w:pPr>
    </w:p>
    <w:p w:rsidR="00500CFC" w:rsidRDefault="00500CFC" w:rsidP="00500CFC">
      <w:pPr>
        <w:pStyle w:val="GvdeMetniGirintisi"/>
        <w:tabs>
          <w:tab w:val="left" w:pos="9355"/>
        </w:tabs>
        <w:ind w:firstLine="0"/>
      </w:pPr>
      <w:r>
        <w:t>Karar No: 670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11.04.2025</w:t>
      </w:r>
    </w:p>
    <w:p w:rsidR="00500CFC" w:rsidRDefault="00500CFC" w:rsidP="00500CFC">
      <w:pPr>
        <w:pStyle w:val="GvdeMetniGirintisi"/>
        <w:tabs>
          <w:tab w:val="left" w:pos="9355"/>
        </w:tabs>
        <w:ind w:firstLine="0"/>
      </w:pPr>
    </w:p>
    <w:p w:rsidR="00500CFC" w:rsidRDefault="00500CFC" w:rsidP="00500CFC">
      <w:pPr>
        <w:pStyle w:val="GvdeMetniGirintisi"/>
        <w:tabs>
          <w:tab w:val="left" w:pos="9355"/>
        </w:tabs>
        <w:ind w:firstLine="0"/>
      </w:pPr>
    </w:p>
    <w:p w:rsidR="00500CFC" w:rsidRDefault="00500CFC" w:rsidP="00500CFC">
      <w:pPr>
        <w:pStyle w:val="GvdeMetniGirintisi"/>
        <w:tabs>
          <w:tab w:val="left" w:pos="9355"/>
        </w:tabs>
        <w:ind w:firstLine="0"/>
        <w:jc w:val="center"/>
      </w:pPr>
      <w:r>
        <w:t>-2-</w:t>
      </w:r>
    </w:p>
    <w:p w:rsidR="00500CFC" w:rsidRDefault="00500CFC" w:rsidP="00500CFC">
      <w:pPr>
        <w:pStyle w:val="GvdeMetniGirintisi"/>
        <w:tabs>
          <w:tab w:val="left" w:pos="9355"/>
        </w:tabs>
        <w:ind w:firstLine="709"/>
      </w:pPr>
    </w:p>
    <w:p w:rsidR="00500CFC" w:rsidRDefault="00500CFC" w:rsidP="00500CFC">
      <w:pPr>
        <w:pStyle w:val="GvdeMetniGirintisi"/>
        <w:tabs>
          <w:tab w:val="left" w:pos="9355"/>
        </w:tabs>
        <w:ind w:firstLine="709"/>
      </w:pPr>
    </w:p>
    <w:p w:rsidR="00500CFC" w:rsidRDefault="00500CFC" w:rsidP="00500CFC">
      <w:pPr>
        <w:pStyle w:val="GvdeMetniGirintisi"/>
        <w:tabs>
          <w:tab w:val="left" w:pos="9355"/>
        </w:tabs>
        <w:ind w:firstLine="709"/>
      </w:pPr>
    </w:p>
    <w:p w:rsidR="00C3656A" w:rsidRDefault="00500CFC" w:rsidP="00E51905">
      <w:pPr>
        <w:pStyle w:val="GvdeMetniGirintisi"/>
        <w:tabs>
          <w:tab w:val="left" w:pos="9355"/>
        </w:tabs>
        <w:ind w:firstLine="709"/>
      </w:pPr>
      <w:r>
        <w:t>Kontrol İşleri Dairesi Başkanlığı, Etüt ve Projeler Dairesi Başkanlığı ve Kent Estetiği Dairesi Başkanlığı tarafından yaptırılmasına</w:t>
      </w:r>
      <w:r w:rsidR="009B7A77">
        <w:t xml:space="preserve"> ilişkin </w:t>
      </w:r>
      <w:r w:rsidR="009C2E41">
        <w:t>Hukuk ve Tarifeler</w:t>
      </w:r>
      <w:r w:rsidR="009C2E41" w:rsidRPr="00896330">
        <w:t xml:space="preserve"> Komisyonu Raporu</w:t>
      </w:r>
      <w:r w:rsidR="00FD25DC">
        <w:t xml:space="preserve"> </w:t>
      </w:r>
      <w:r w:rsidR="009C2E41" w:rsidRPr="00896330">
        <w:t>oylanarak</w:t>
      </w:r>
      <w:r w:rsidR="002B5888">
        <w:t xml:space="preserve"> </w:t>
      </w:r>
      <w:r w:rsidR="00C3656A">
        <w:t>oy</w:t>
      </w:r>
      <w:r w:rsidR="002B5888">
        <w:t>birliği</w:t>
      </w:r>
      <w:r w:rsidR="00C3656A">
        <w:t xml:space="preserve"> </w:t>
      </w:r>
      <w:r w:rsidR="00E51905">
        <w:t>ile kabul edilmiştir.</w:t>
      </w:r>
      <w:bookmarkStart w:id="0" w:name="_GoBack"/>
      <w:bookmarkEnd w:id="0"/>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p w:rsidR="009F6783" w:rsidRDefault="009F6783"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588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0CF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48D"/>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2AFD"/>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41E2"/>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B7A77"/>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783"/>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5D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190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6D75"/>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25DC"/>
    <w:rsid w:val="00FD3354"/>
    <w:rsid w:val="00FD33CA"/>
    <w:rsid w:val="00FD3536"/>
    <w:rsid w:val="00FD4C1B"/>
    <w:rsid w:val="00FD514F"/>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4F907-07FD-4F5B-8199-E8FD181E0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3532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2025-03-13T06:17:00Z</cp:lastPrinted>
  <dcterms:created xsi:type="dcterms:W3CDTF">2025-04-14T10:23:00Z</dcterms:created>
  <dcterms:modified xsi:type="dcterms:W3CDTF">2025-04-14T13:34:00Z</dcterms:modified>
</cp:coreProperties>
</file>