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B7" w:rsidRDefault="005B6D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73ABE">
        <w:t>5</w:t>
      </w:r>
      <w:r w:rsidR="00DC752C">
        <w:t>5</w:t>
      </w:r>
      <w:r w:rsidR="00FF420A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73ABE">
        <w:t>08</w:t>
      </w:r>
      <w:r w:rsidR="00305F2F">
        <w:t>.</w:t>
      </w:r>
      <w:r w:rsidR="00962D1A">
        <w:t>0</w:t>
      </w:r>
      <w:r w:rsidR="00B73ABE">
        <w:t>4</w:t>
      </w:r>
      <w:r w:rsidR="0077160C">
        <w:t>.202</w:t>
      </w:r>
      <w:r w:rsidR="00A518C9">
        <w:t>5</w:t>
      </w:r>
    </w:p>
    <w:p w:rsidR="00803BB1" w:rsidRDefault="00803BB1" w:rsidP="00AA7ED1">
      <w:pPr>
        <w:tabs>
          <w:tab w:val="left" w:pos="9356"/>
        </w:tabs>
        <w:ind w:right="-1"/>
        <w:jc w:val="both"/>
      </w:pPr>
    </w:p>
    <w:p w:rsidR="00D97D38" w:rsidRDefault="00D97D38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803BB1" w:rsidRDefault="00803BB1" w:rsidP="00AA7ED1">
      <w:pPr>
        <w:ind w:right="-1"/>
      </w:pPr>
    </w:p>
    <w:p w:rsidR="00D97D38" w:rsidRDefault="00D97D38" w:rsidP="00AA7ED1">
      <w:pPr>
        <w:ind w:right="-1"/>
      </w:pPr>
    </w:p>
    <w:p w:rsidR="005B6DB7" w:rsidRDefault="005B6DB7" w:rsidP="00AA7ED1">
      <w:pPr>
        <w:ind w:right="-1"/>
      </w:pPr>
    </w:p>
    <w:p w:rsidR="00EC582E" w:rsidRDefault="00FF420A" w:rsidP="00AA7ED1">
      <w:pPr>
        <w:ind w:right="-1" w:firstLine="708"/>
        <w:jc w:val="both"/>
      </w:pPr>
      <w:r w:rsidRPr="00F937C8">
        <w:t>Çankaya İlçesi İşçi Blokları Mahallesi 80165 ada 1, 2 ve 3 parsellerde 1/5000 ve 1/1000 ölçekli imar plan değişikliğine</w:t>
      </w:r>
      <w:r w:rsidR="00D97D38" w:rsidRPr="00980691">
        <w:t xml:space="preserve"> </w:t>
      </w:r>
      <w:r w:rsidR="005C7B72" w:rsidRPr="00980691">
        <w:t>ilişkin</w:t>
      </w:r>
      <w:r w:rsidR="005C7B72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5C7B72">
        <w:t>2</w:t>
      </w:r>
      <w:r w:rsidR="007126B1">
        <w:t>6</w:t>
      </w:r>
      <w:r w:rsidR="00005846">
        <w:t>.</w:t>
      </w:r>
      <w:r w:rsidR="00962D1A">
        <w:t>0</w:t>
      </w:r>
      <w:r w:rsidR="00B73ABE">
        <w:t>3</w:t>
      </w:r>
      <w:r w:rsidR="00B52587">
        <w:t>.2025</w:t>
      </w:r>
      <w:r w:rsidR="00EC582E" w:rsidRPr="00E35A5A">
        <w:t xml:space="preserve"> tarihli ve </w:t>
      </w:r>
      <w:r w:rsidR="005C7B72">
        <w:t>5</w:t>
      </w:r>
      <w:r w:rsidR="00D97D38">
        <w:t>9</w:t>
      </w:r>
      <w:r>
        <w:t>2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73ABE">
        <w:t>08</w:t>
      </w:r>
      <w:r w:rsidR="00EC582E" w:rsidRPr="00E35A5A">
        <w:t>.</w:t>
      </w:r>
      <w:r w:rsidR="00962D1A">
        <w:t>0</w:t>
      </w:r>
      <w:r w:rsidR="00B73ABE">
        <w:t>4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FF420A" w:rsidRDefault="00EC582E" w:rsidP="00FF420A">
      <w:pPr>
        <w:tabs>
          <w:tab w:val="left" w:pos="0"/>
        </w:tabs>
        <w:ind w:firstLine="709"/>
        <w:jc w:val="both"/>
      </w:pPr>
      <w:proofErr w:type="gramStart"/>
      <w:r w:rsidRPr="00E35A5A">
        <w:t>Konu üzerinde yapılan görüşmelerde;</w:t>
      </w:r>
      <w:r w:rsidR="00896330">
        <w:t xml:space="preserve"> </w:t>
      </w:r>
      <w:r w:rsidR="00FF420A" w:rsidRPr="007813ED">
        <w:t>Çankaya Belediye Başkanlığı Yazı İşleri Müdürlüğünün 12.03.2025 ta</w:t>
      </w:r>
      <w:r w:rsidR="00FF420A">
        <w:t>rihli ve 24622402-050.04.01.01-</w:t>
      </w:r>
      <w:r w:rsidR="00FF420A" w:rsidRPr="007813ED">
        <w:t xml:space="preserve">E.1291306 sayılı yazısı ekinde sunulan; Çankaya Belediye Meclisinin 07.03.2025 tarih ve 150 sayılı </w:t>
      </w:r>
      <w:r w:rsidR="00FF420A">
        <w:t>K</w:t>
      </w:r>
      <w:r w:rsidR="00FF420A" w:rsidRPr="007813ED">
        <w:t xml:space="preserve">ararı ile </w:t>
      </w:r>
      <w:proofErr w:type="spellStart"/>
      <w:r w:rsidR="00FF420A" w:rsidRPr="007813ED">
        <w:t>tadilen</w:t>
      </w:r>
      <w:proofErr w:type="spellEnd"/>
      <w:r w:rsidR="00FF420A" w:rsidRPr="007813ED">
        <w:t xml:space="preserve"> uygun görülen, "</w:t>
      </w:r>
      <w:r w:rsidR="00FF420A" w:rsidRPr="007813ED">
        <w:rPr>
          <w:iCs/>
        </w:rPr>
        <w:t xml:space="preserve">Çankaya İlçesi İşçi Blokları Mahallesi 80165 ada 1,2 ve 3 sayılı parsellere ilişkin olarak hazırlanan tavsiye niteliğinde 1/5000 ölçekli Nazım İmar Planı ve 1/1000 ölçekli Uygulama İmar Planı Değişikliği </w:t>
      </w:r>
      <w:proofErr w:type="spellStart"/>
      <w:r w:rsidR="00FF420A" w:rsidRPr="007813ED">
        <w:rPr>
          <w:iCs/>
        </w:rPr>
        <w:t>teklifi</w:t>
      </w:r>
      <w:r w:rsidR="00FF420A" w:rsidRPr="007813ED">
        <w:t>"ne</w:t>
      </w:r>
      <w:proofErr w:type="spellEnd"/>
      <w:r w:rsidR="00FF420A" w:rsidRPr="007813ED">
        <w:t xml:space="preserve"> ait dosya</w:t>
      </w:r>
      <w:r w:rsidR="00FF420A">
        <w:t>nın</w:t>
      </w:r>
      <w:r w:rsidR="00FF420A" w:rsidRPr="007813ED">
        <w:t>, 5216 sayılı Kanun uyarınca</w:t>
      </w:r>
      <w:r w:rsidR="00FF420A">
        <w:t xml:space="preserve"> İmar ve Şehircilik Dairesi</w:t>
      </w:r>
      <w:r w:rsidR="00FF420A" w:rsidRPr="007813ED">
        <w:t xml:space="preserve"> Başkanlığı</w:t>
      </w:r>
      <w:r w:rsidR="00FF420A">
        <w:t>na</w:t>
      </w:r>
      <w:r w:rsidR="00FF420A" w:rsidRPr="007813ED">
        <w:t xml:space="preserve"> sunul</w:t>
      </w:r>
      <w:r w:rsidR="00FF420A">
        <w:t>duğu,</w:t>
      </w:r>
      <w:proofErr w:type="gramEnd"/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rPr>
          <w:b/>
          <w:bCs/>
        </w:rPr>
        <w:t>Yapılan incelemede;</w:t>
      </w:r>
    </w:p>
    <w:p w:rsidR="00FF420A" w:rsidRDefault="00FF420A" w:rsidP="00FF420A">
      <w:pPr>
        <w:tabs>
          <w:tab w:val="left" w:pos="0"/>
        </w:tabs>
        <w:ind w:firstLine="709"/>
        <w:jc w:val="both"/>
      </w:pPr>
      <w:proofErr w:type="gramStart"/>
      <w:r w:rsidRPr="007813ED">
        <w:rPr>
          <w:b/>
          <w:bCs/>
        </w:rPr>
        <w:t>Teklife Konu Alanın Mülkiyet ve Mevcut İmar Durumunun, </w:t>
      </w:r>
      <w:r w:rsidRPr="007813ED">
        <w:t>5925 m² tapu senet yüzölçümlü 80165 ada 1 parselde 1547 m² Çankaya Belediyesi hissesi, 152 m² Maliye Hazinesi hissesi bulunmakta olup, 4226 m² hissenin şahıslara ait olduğu, 80165 ada 2 parselin 2224 m² tapu senet yüzölçümünde olarak Çankaya Belediyesi mülkiyetinde kaldığı, 80165 ada 3 parselin ise yaklaşık 3062 m² büyüklüğünde olduğu,</w:t>
      </w:r>
      <w:proofErr w:type="gramEnd"/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proofErr w:type="gramStart"/>
      <w:r>
        <w:t xml:space="preserve">İşçi Blokları Mahallesi imarın 80165 ada 2 ve 3 sayılı parsellerin Ankara Büyükşehir Belediye Meclisinin 11.08.2020 tarih ve 759 sayılı Kararı ile onaylanan "29432/1, 29342/5, 15260/6, 80053/1 ve Civarındaki Muhtelif Parsellerde (Eski Kd.7490-7492 Parseller)" 1/5000 ölçekli nazım imar planı değişikliği ve 1/1000 ölçekli uygulama imar planı değişikliği kapsamında kaldığı, 11.08.2020 gün ve 759 sayılı Kararıyla onaylanan, Çankaya İlçesi </w:t>
      </w:r>
      <w:proofErr w:type="spellStart"/>
      <w:r>
        <w:t>Karakusunlar</w:t>
      </w:r>
      <w:proofErr w:type="spellEnd"/>
      <w:r>
        <w:t xml:space="preserve"> Mahallesi 80163 ada 1 sayılı parsel (eski 80053/1) ve civardaki muhtelif parsellere ilişkin 1/5000 ve 1/1000 ölçekli imar planı değişikliklerinin Mahkeme kararlarıyla iptal edildiği,  "İlkokul Alanı" olan 80165 ada 1 parselin Bakanlık Makamının 05.12.2014 tarih ve 20121 sayılı Olur'ları ile 16.12.2014 tarihinde onaylanan 1/1000 ölçekli 27445 ada 1 parsel ve 27446 ada 1 parsel ile bu parseller arasındaki yollara ilişkin imar planı kapsamında olduğu, buna göre; 80165 ada 1 parselin, "İlkokul" kullanımında "Emsal:1.00 Yençok:4 Kat" yapılaşma koşullarında; 80165 ada 2 parselin "Emsal:0.50 Yençok:6.50 m" yapılaşma koşullarında "Belediye Hizmet Alanı (B.H.A)" kullanım kararında, 80165 ada 3 parselin "Çocuk Bahçesi ve Oyun Alanı" kullanımında olduğu,</w:t>
      </w:r>
      <w:proofErr w:type="gramEnd"/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r>
        <w:t>"Belediye Hizmet Alanı" kullanımında kalan 80165 ada 2 parselde ise 08.02.2019 tarih ve 60 sayılı yapı kullanma izin belgesi bulunan +/-0.00 kotu üzeri 2 kat olmak üzere 3 katlı yapı bulunduğu,</w:t>
      </w: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F420A" w:rsidRPr="002D00A5" w:rsidTr="00C0341E">
        <w:trPr>
          <w:trHeight w:val="1008"/>
        </w:trPr>
        <w:tc>
          <w:tcPr>
            <w:tcW w:w="3510" w:type="dxa"/>
          </w:tcPr>
          <w:p w:rsidR="00FF420A" w:rsidRPr="002D00A5" w:rsidRDefault="00FF420A" w:rsidP="00C0341E">
            <w:pPr>
              <w:ind w:right="-1"/>
              <w:jc w:val="center"/>
            </w:pPr>
            <w:r w:rsidRPr="002D00A5">
              <w:t>T.C.</w:t>
            </w:r>
          </w:p>
          <w:p w:rsidR="00FF420A" w:rsidRPr="002D00A5" w:rsidRDefault="00FF420A" w:rsidP="00C0341E">
            <w:pPr>
              <w:ind w:right="-1"/>
              <w:jc w:val="center"/>
            </w:pPr>
            <w:r w:rsidRPr="002D00A5">
              <w:t>ANKARA BÜYÜKŞEHİR</w:t>
            </w:r>
          </w:p>
          <w:p w:rsidR="00FF420A" w:rsidRPr="002D00A5" w:rsidRDefault="00FF420A" w:rsidP="00C0341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FF420A" w:rsidRDefault="00FF420A" w:rsidP="00FF420A">
      <w:pPr>
        <w:tabs>
          <w:tab w:val="left" w:pos="1935"/>
          <w:tab w:val="left" w:pos="9356"/>
        </w:tabs>
        <w:ind w:right="-1"/>
        <w:jc w:val="both"/>
      </w:pPr>
    </w:p>
    <w:p w:rsidR="00FF420A" w:rsidRDefault="00FF420A" w:rsidP="00FF420A">
      <w:pPr>
        <w:tabs>
          <w:tab w:val="left" w:pos="1935"/>
          <w:tab w:val="left" w:pos="9356"/>
        </w:tabs>
        <w:ind w:right="-1"/>
        <w:jc w:val="both"/>
      </w:pPr>
    </w:p>
    <w:p w:rsidR="00FF420A" w:rsidRDefault="00FF420A" w:rsidP="00FF420A">
      <w:pPr>
        <w:ind w:right="-1"/>
        <w:jc w:val="both"/>
      </w:pPr>
      <w:r>
        <w:t>Karar No: 553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08.04.2025</w:t>
      </w:r>
    </w:p>
    <w:p w:rsidR="00FF420A" w:rsidRDefault="00FF420A" w:rsidP="00FF420A">
      <w:pPr>
        <w:tabs>
          <w:tab w:val="left" w:pos="0"/>
        </w:tabs>
        <w:jc w:val="center"/>
      </w:pPr>
    </w:p>
    <w:p w:rsidR="00FF420A" w:rsidRDefault="00FF420A" w:rsidP="00FF420A">
      <w:pPr>
        <w:tabs>
          <w:tab w:val="left" w:pos="0"/>
        </w:tabs>
        <w:jc w:val="center"/>
      </w:pPr>
    </w:p>
    <w:p w:rsidR="00FF420A" w:rsidRDefault="00FF420A" w:rsidP="00FF420A">
      <w:pPr>
        <w:tabs>
          <w:tab w:val="left" w:pos="0"/>
        </w:tabs>
        <w:jc w:val="center"/>
      </w:pPr>
      <w:r>
        <w:t>-2-</w:t>
      </w:r>
    </w:p>
    <w:p w:rsidR="00FF420A" w:rsidRDefault="00FF420A" w:rsidP="00FF420A">
      <w:pPr>
        <w:tabs>
          <w:tab w:val="left" w:pos="0"/>
        </w:tabs>
        <w:jc w:val="center"/>
      </w:pPr>
    </w:p>
    <w:p w:rsidR="00FF420A" w:rsidRDefault="00FF420A" w:rsidP="00FF420A">
      <w:pPr>
        <w:tabs>
          <w:tab w:val="left" w:pos="0"/>
        </w:tabs>
        <w:jc w:val="center"/>
      </w:pP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proofErr w:type="gramStart"/>
      <w:r w:rsidRPr="007813ED">
        <w:t xml:space="preserve">"İlkokul" kullanımında kalan 80165 ada 1 parselde bulunan Çankaya Belediyesi hissesinin ayrılarak geriye kalan alanda kullanım kararı korunacak şekilde parsel sınırlarının ve yapılaşma koşullarının yeniden düzenlenmesine ilişkin hazırlanan 1/1000 ölçekli uygulama imar planı değişikliği ile ilgili Ankara Valiliği İl Milli Eğitim Müdürlüğüne Çankaya Belediyesinin 03.03.2025 tarih ve 1279173 sayılı yazısı ile görüşlerinin sorulduğu, İl Milli Eğitim Müdürlüğünden alınan </w:t>
      </w:r>
      <w:proofErr w:type="spellStart"/>
      <w:r w:rsidRPr="007813ED">
        <w:t>şifai</w:t>
      </w:r>
      <w:proofErr w:type="spellEnd"/>
      <w:r w:rsidRPr="007813ED">
        <w:t xml:space="preserve"> görüşte plan değişikliği ile ilgili bir sakınca bulunmadığının belirtildiği, ayrıca, mevcut planın 8 no.lu plan notunda "Kamu kurumlarına ait taşınmazlar imar uygulaması sırasında müstakil parsel olarak ayrılabilir" hükmünün yer aldığı,</w:t>
      </w:r>
      <w:proofErr w:type="gramEnd"/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rPr>
          <w:b/>
          <w:bCs/>
        </w:rPr>
        <w:t>1/1000 Ölçekli Uygulama İmar Planı Değişikliği Teklifinde, </w:t>
      </w:r>
      <w:r w:rsidRPr="007813ED">
        <w:t>Çankaya Belediye</w:t>
      </w:r>
      <w:r w:rsidRPr="007813ED">
        <w:rPr>
          <w:b/>
          <w:bCs/>
        </w:rPr>
        <w:t>​</w:t>
      </w:r>
      <w:r w:rsidRPr="007813ED">
        <w:t xml:space="preserve">Başkanlığı Emlak ve İstimlak Müdürlüğünün yazısı </w:t>
      </w:r>
      <w:proofErr w:type="gramStart"/>
      <w:r w:rsidRPr="007813ED">
        <w:t>ile,</w:t>
      </w:r>
      <w:proofErr w:type="gramEnd"/>
      <w:r w:rsidRPr="007813ED">
        <w:t xml:space="preserve"> 80165 ada 1 sayılı "</w:t>
      </w:r>
      <w:r w:rsidRPr="007813ED">
        <w:rPr>
          <w:iCs/>
        </w:rPr>
        <w:t>İlkokul Alanı</w:t>
      </w:r>
      <w:r w:rsidRPr="007813ED">
        <w:t>" parseli, 80165 ada 2 sayılı "</w:t>
      </w:r>
      <w:r w:rsidRPr="007813ED">
        <w:rPr>
          <w:iCs/>
        </w:rPr>
        <w:t>Çankaya Belediyesi Hizmet Alanı</w:t>
      </w:r>
      <w:r w:rsidRPr="007813ED">
        <w:t>" parseli ve 80165 ada 3 sayılı "</w:t>
      </w:r>
      <w:r w:rsidRPr="007813ED">
        <w:rPr>
          <w:iCs/>
        </w:rPr>
        <w:t>Çocuk Bahçesi ve Oyun Alanı</w:t>
      </w:r>
      <w:r w:rsidRPr="007813ED">
        <w:t xml:space="preserve">" parselini içeren adanın tamamında yapılaşma koşullarının ve sınırlarının yeniden belirlenmesine yönelik çalışmanın yapılmasının istenildiği, Çankaya Belediye Başkanlığı Emlak İstimlak Müdürlüğünün talebi doğrultusunda 80165 ada 1 parselde Çankaya Belediyesince </w:t>
      </w:r>
      <w:proofErr w:type="spellStart"/>
      <w:r w:rsidRPr="007813ED">
        <w:t>re'sen</w:t>
      </w:r>
      <w:proofErr w:type="spellEnd"/>
      <w:r w:rsidRPr="007813ED">
        <w:t xml:space="preserve"> 1/1000 ölçekli uygulama imar planı değişikliği hazırlandığı, 1/1000 ölçekli uygulama imar planı değişikliği ile; 80165 ada 1,2,3 sayılı parsellerin sınırları ve yapılaşma koşullarının yeniden düzenlendiği,</w:t>
      </w:r>
      <w:r w:rsidRPr="007813ED">
        <w:br/>
      </w:r>
      <w:r w:rsidRPr="007813ED">
        <w:br/>
      </w:r>
      <w:r w:rsidRPr="007813ED">
        <w:t> </w:t>
      </w:r>
      <w:r w:rsidRPr="007813ED">
        <w:t> </w:t>
      </w:r>
      <w:r w:rsidRPr="007813ED">
        <w:t> </w:t>
      </w:r>
      <w:r w:rsidRPr="007813ED">
        <w:t>Buna göre, "</w:t>
      </w:r>
      <w:r w:rsidRPr="007813ED">
        <w:rPr>
          <w:iCs/>
        </w:rPr>
        <w:t>İlkokul</w:t>
      </w:r>
      <w:r w:rsidRPr="007813ED">
        <w:t>" kullanımında kalan 80165 ada 1 parseldeki 1547 m² Çankaya Belediyesi hissesi ayrılarak geriye kalan maliye ve şahıs hisseleri toplamı 4378 m² büyüklüğünde alanın "</w:t>
      </w:r>
      <w:r w:rsidRPr="007813ED">
        <w:rPr>
          <w:iCs/>
        </w:rPr>
        <w:t>İlkokul Alanı</w:t>
      </w:r>
      <w:r w:rsidRPr="007813ED">
        <w:t>" olarak ayrıldığı, sınırları yeniden düzenlenen "</w:t>
      </w:r>
      <w:r w:rsidRPr="007813ED">
        <w:rPr>
          <w:iCs/>
        </w:rPr>
        <w:t>İlkokul Alanı</w:t>
      </w:r>
      <w:r w:rsidRPr="007813ED">
        <w:t xml:space="preserve">" kullanımlı parselde </w:t>
      </w:r>
      <w:proofErr w:type="spellStart"/>
      <w:r w:rsidRPr="007813ED">
        <w:t>onanlı</w:t>
      </w:r>
      <w:proofErr w:type="spellEnd"/>
      <w:r w:rsidRPr="007813ED">
        <w:t xml:space="preserve"> imar planından gelen inşaat haklarının korunması amacıyla parselin yapılaşma koşullarının "</w:t>
      </w:r>
      <w:r w:rsidRPr="007813ED">
        <w:rPr>
          <w:iCs/>
        </w:rPr>
        <w:t>Emsal:1.40 Yençok:5 Kat</w:t>
      </w:r>
      <w:r w:rsidRPr="007813ED">
        <w:t>" olarak belirlendiği, bu şekilde yürürlükte bulunan imar planına göre ilkokul alanının 5925 m² olan yüzölçümünün 4378 m² olarak düzenlendiği,</w:t>
      </w: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proofErr w:type="gramStart"/>
      <w:r w:rsidRPr="007813ED">
        <w:t>1/1000 ölçekli plan değişikliği ile 80165 ada üzerinde "</w:t>
      </w:r>
      <w:r w:rsidRPr="007813ED">
        <w:rPr>
          <w:iCs/>
        </w:rPr>
        <w:t>İlkokul Alanı</w:t>
      </w:r>
      <w:r w:rsidRPr="007813ED">
        <w:t>" dışında yaklaşık 4332 m² büyüklüğünde "</w:t>
      </w:r>
      <w:r w:rsidRPr="007813ED">
        <w:rPr>
          <w:iCs/>
        </w:rPr>
        <w:t>Sosyal Tesis Alanı</w:t>
      </w:r>
      <w:r w:rsidRPr="007813ED">
        <w:t>" ve yaklaşık 1556 m² büyüklüğünde "</w:t>
      </w:r>
      <w:r w:rsidRPr="007813ED">
        <w:rPr>
          <w:iCs/>
        </w:rPr>
        <w:t>Park</w:t>
      </w:r>
      <w:r w:rsidRPr="007813ED">
        <w:t>" kullanımında iki ayrı parsel oluşturulduğu, "</w:t>
      </w:r>
      <w:r w:rsidRPr="007813ED">
        <w:rPr>
          <w:iCs/>
        </w:rPr>
        <w:t xml:space="preserve">Sosyal Tesis </w:t>
      </w:r>
      <w:proofErr w:type="spellStart"/>
      <w:r w:rsidRPr="007813ED">
        <w:rPr>
          <w:iCs/>
        </w:rPr>
        <w:t>Alanı</w:t>
      </w:r>
      <w:r w:rsidRPr="007813ED">
        <w:t>"nda</w:t>
      </w:r>
      <w:proofErr w:type="spellEnd"/>
      <w:r w:rsidRPr="007813ED">
        <w:t xml:space="preserve"> yapılaşma koşullarının "</w:t>
      </w:r>
      <w:r w:rsidRPr="007813ED">
        <w:rPr>
          <w:iCs/>
        </w:rPr>
        <w:t>Emsal:2.00 Yençok:5 Kat</w:t>
      </w:r>
      <w:r w:rsidRPr="007813ED">
        <w:t>" olarak belirlendiği, ilkokul alanı, park ve sosyal tesis kullanımları arasında 7 metre genişliğinde yol planlandığı,</w:t>
      </w:r>
      <w:proofErr w:type="gramEnd"/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t>Plan değişikliği ile yaklaşık 3062 m² büyüklüğünde "</w:t>
      </w:r>
      <w:r w:rsidRPr="007813ED">
        <w:rPr>
          <w:iCs/>
        </w:rPr>
        <w:t>Çocuk ve Oyun Alanı</w:t>
      </w:r>
      <w:r w:rsidRPr="007813ED">
        <w:t>" kullanımlı parsel "</w:t>
      </w:r>
      <w:r w:rsidRPr="007813ED">
        <w:rPr>
          <w:iCs/>
        </w:rPr>
        <w:t>Park</w:t>
      </w:r>
      <w:r w:rsidRPr="007813ED">
        <w:t>" kullanımına dönüştürülerek m² büyüklüğünün yaklaşık 1506 m² eksiltildiği ancak 80165 ada yakınında bulunan 80166 ada 3 parsel park alanının yakın çevre yeşil alan ihtiyacını karşıladığının belirtildiği,</w:t>
      </w: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t>Plan değişikliği ile 2224 m² büyüklüğündeki "</w:t>
      </w:r>
      <w:r w:rsidRPr="007813ED">
        <w:rPr>
          <w:iCs/>
        </w:rPr>
        <w:t>Belediye Hizmet Alanı</w:t>
      </w:r>
      <w:r w:rsidRPr="007813ED">
        <w:t>" yaklaşık 4332 m² büyüklüğünde "</w:t>
      </w:r>
      <w:r w:rsidRPr="007813ED">
        <w:rPr>
          <w:iCs/>
        </w:rPr>
        <w:t>Sosyal Tesis Alanı</w:t>
      </w:r>
      <w:r w:rsidRPr="007813ED">
        <w:t>"</w:t>
      </w:r>
      <w:r w:rsidRPr="007813ED">
        <w:rPr>
          <w:iCs/>
        </w:rPr>
        <w:t>​</w:t>
      </w:r>
      <w:r w:rsidRPr="007813ED">
        <w:t>olarak planlanmış olup, 1547 m² Çankaya Belediyesi hissesinin sosyal tesis parselinde değerlendirildiği,</w:t>
      </w: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F420A" w:rsidRPr="002D00A5" w:rsidTr="00C0341E">
        <w:trPr>
          <w:trHeight w:val="1008"/>
        </w:trPr>
        <w:tc>
          <w:tcPr>
            <w:tcW w:w="3510" w:type="dxa"/>
          </w:tcPr>
          <w:p w:rsidR="00FF420A" w:rsidRPr="002D00A5" w:rsidRDefault="00FF420A" w:rsidP="00C0341E">
            <w:pPr>
              <w:ind w:right="-1"/>
              <w:jc w:val="center"/>
            </w:pPr>
            <w:r w:rsidRPr="002D00A5">
              <w:t>T.C.</w:t>
            </w:r>
          </w:p>
          <w:p w:rsidR="00FF420A" w:rsidRPr="002D00A5" w:rsidRDefault="00FF420A" w:rsidP="00C0341E">
            <w:pPr>
              <w:ind w:right="-1"/>
              <w:jc w:val="center"/>
            </w:pPr>
            <w:r w:rsidRPr="002D00A5">
              <w:t>ANKARA BÜYÜKŞEHİR</w:t>
            </w:r>
          </w:p>
          <w:p w:rsidR="00FF420A" w:rsidRPr="002D00A5" w:rsidRDefault="00FF420A" w:rsidP="00C0341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FF420A" w:rsidRDefault="00FF420A" w:rsidP="00FF420A">
      <w:pPr>
        <w:tabs>
          <w:tab w:val="left" w:pos="1935"/>
          <w:tab w:val="left" w:pos="9356"/>
        </w:tabs>
        <w:ind w:right="-1"/>
        <w:jc w:val="both"/>
      </w:pPr>
    </w:p>
    <w:p w:rsidR="00FF420A" w:rsidRDefault="00FF420A" w:rsidP="00FF420A">
      <w:pPr>
        <w:tabs>
          <w:tab w:val="left" w:pos="1935"/>
          <w:tab w:val="left" w:pos="9356"/>
        </w:tabs>
        <w:ind w:right="-1"/>
        <w:jc w:val="both"/>
      </w:pPr>
    </w:p>
    <w:p w:rsidR="00FF420A" w:rsidRDefault="00FF420A" w:rsidP="00FF420A">
      <w:pPr>
        <w:ind w:right="-1"/>
        <w:jc w:val="both"/>
      </w:pPr>
      <w:r>
        <w:t>Karar No: 553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08.04.2025</w:t>
      </w:r>
    </w:p>
    <w:p w:rsidR="00FF420A" w:rsidRDefault="00FF420A" w:rsidP="00FF420A">
      <w:pPr>
        <w:tabs>
          <w:tab w:val="left" w:pos="0"/>
        </w:tabs>
        <w:jc w:val="center"/>
      </w:pPr>
    </w:p>
    <w:p w:rsidR="00FF420A" w:rsidRDefault="00FF420A" w:rsidP="00FF420A">
      <w:pPr>
        <w:tabs>
          <w:tab w:val="left" w:pos="0"/>
        </w:tabs>
        <w:jc w:val="center"/>
      </w:pPr>
    </w:p>
    <w:p w:rsidR="00FF420A" w:rsidRDefault="00FF420A" w:rsidP="00FF420A">
      <w:pPr>
        <w:tabs>
          <w:tab w:val="left" w:pos="0"/>
        </w:tabs>
        <w:jc w:val="center"/>
      </w:pPr>
      <w:r>
        <w:t>-3-</w:t>
      </w:r>
    </w:p>
    <w:p w:rsidR="00FF420A" w:rsidRDefault="00FF420A" w:rsidP="00FF420A">
      <w:pPr>
        <w:tabs>
          <w:tab w:val="left" w:pos="0"/>
        </w:tabs>
        <w:jc w:val="center"/>
      </w:pPr>
    </w:p>
    <w:p w:rsidR="00FF420A" w:rsidRDefault="00FF420A" w:rsidP="00FF420A">
      <w:pPr>
        <w:tabs>
          <w:tab w:val="left" w:pos="0"/>
        </w:tabs>
        <w:jc w:val="both"/>
      </w:pPr>
    </w:p>
    <w:p w:rsidR="00FF420A" w:rsidRDefault="00FF420A" w:rsidP="00FF420A">
      <w:pPr>
        <w:tabs>
          <w:tab w:val="left" w:pos="0"/>
        </w:tabs>
        <w:jc w:val="both"/>
      </w:pPr>
      <w:bookmarkStart w:id="0" w:name="_GoBack"/>
      <w:bookmarkEnd w:id="0"/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t>1/1000 ölçekli plana ait plan notlarının:</w:t>
      </w:r>
    </w:p>
    <w:p w:rsidR="00FF420A" w:rsidRDefault="00FF420A" w:rsidP="00FF420A">
      <w:pPr>
        <w:pStyle w:val="ListeParagraf"/>
        <w:numPr>
          <w:ilvl w:val="0"/>
          <w:numId w:val="47"/>
        </w:numPr>
        <w:tabs>
          <w:tab w:val="left" w:pos="0"/>
        </w:tabs>
        <w:jc w:val="both"/>
      </w:pPr>
      <w:r w:rsidRPr="007813ED">
        <w:t xml:space="preserve">İlkokul Alanında yapılaşma koşulları Emsal:1.40 </w:t>
      </w:r>
      <w:proofErr w:type="spellStart"/>
      <w:r w:rsidRPr="007813ED">
        <w:t>Yençok</w:t>
      </w:r>
      <w:proofErr w:type="spellEnd"/>
      <w:r w:rsidRPr="007813ED">
        <w:t xml:space="preserve">: 5 </w:t>
      </w:r>
      <w:proofErr w:type="spellStart"/>
      <w:proofErr w:type="gramStart"/>
      <w:r w:rsidRPr="007813ED">
        <w:t>Kat'tır</w:t>
      </w:r>
      <w:proofErr w:type="spellEnd"/>
      <w:proofErr w:type="gramEnd"/>
      <w:r w:rsidRPr="007813ED">
        <w:t>.</w:t>
      </w: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t>2-</w:t>
      </w:r>
      <w:r>
        <w:t xml:space="preserve"> </w:t>
      </w:r>
      <w:r w:rsidRPr="007813ED">
        <w:t xml:space="preserve">Sosyal Tesis Alanında yapılaşma koşulları Emsal:2.00 Yençok:5 </w:t>
      </w:r>
      <w:proofErr w:type="spellStart"/>
      <w:r w:rsidRPr="007813ED">
        <w:t>Kat'tır</w:t>
      </w:r>
      <w:proofErr w:type="spellEnd"/>
      <w:r w:rsidRPr="007813ED">
        <w:t>.</w:t>
      </w: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t>3-</w:t>
      </w:r>
      <w:r>
        <w:t xml:space="preserve"> </w:t>
      </w:r>
      <w:r w:rsidRPr="007813ED">
        <w:t xml:space="preserve">Kitleler tabii zeminden veya yoldan </w:t>
      </w:r>
      <w:proofErr w:type="spellStart"/>
      <w:r w:rsidRPr="007813ED">
        <w:t>kotlandırılacaktır</w:t>
      </w:r>
      <w:proofErr w:type="spellEnd"/>
      <w:r w:rsidRPr="007813ED">
        <w:t xml:space="preserve">. Tabii zeminden </w:t>
      </w:r>
      <w:proofErr w:type="spellStart"/>
      <w:r w:rsidRPr="007813ED">
        <w:t>kotlandırılması</w:t>
      </w:r>
      <w:proofErr w:type="spellEnd"/>
      <w:r w:rsidRPr="007813ED">
        <w:t xml:space="preserve"> halinde +/-0.00 kotunu kabule İmar ve Şehircilik Müdürlüğü yetkilidir.</w:t>
      </w:r>
    </w:p>
    <w:p w:rsidR="00FF420A" w:rsidRDefault="00FF420A" w:rsidP="00FF420A">
      <w:pPr>
        <w:tabs>
          <w:tab w:val="left" w:pos="0"/>
        </w:tabs>
        <w:ind w:firstLine="709"/>
        <w:jc w:val="both"/>
      </w:pPr>
      <w:r>
        <w:t xml:space="preserve">4- </w:t>
      </w:r>
      <w:r w:rsidRPr="007813ED">
        <w:t>Parsel bazında laboratuvara dayalı sondajlı zemin ve temel etüdü yapılmadan mimari proje onayı yapılamaz.</w:t>
      </w: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t>5-</w:t>
      </w:r>
      <w:r>
        <w:t xml:space="preserve"> </w:t>
      </w:r>
      <w:r w:rsidRPr="007813ED">
        <w:t>Zemin ve temel etüdüne göre; komşu parsellerdeki yapılar ve zemin yapısı dikkate alınarak bina temeli, kazı, hafriyat aşamalarında zemin iyileştirilmesine yönelik gerekli mühendislik tedbirlerinin uygulanması zorunludur.</w:t>
      </w:r>
    </w:p>
    <w:p w:rsidR="00FF420A" w:rsidRDefault="00FF420A" w:rsidP="00FF420A">
      <w:pPr>
        <w:tabs>
          <w:tab w:val="left" w:pos="0"/>
        </w:tabs>
        <w:ind w:firstLine="709"/>
        <w:jc w:val="both"/>
      </w:pPr>
      <w:r>
        <w:t xml:space="preserve">6- </w:t>
      </w:r>
      <w:r w:rsidRPr="007813ED">
        <w:t>Türkiye Bina Deprem Yönetmeliği hükümlerine uyulacaktır. Çevre, Şehircilik ve İklim Değişikliği Bakanlığının 04.11.2022 tarihli Kazı Güvenliği ve Alınacak Önlemler Hakkındaki Genelge Hükümlerine uyulacaktır</w:t>
      </w:r>
      <w:r>
        <w:t>.</w:t>
      </w: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t>7-</w:t>
      </w:r>
      <w:r>
        <w:t xml:space="preserve"> </w:t>
      </w:r>
      <w:r w:rsidRPr="007813ED">
        <w:t>Plan ve plan notlarında belirtilmeyen hususlarda 3194 sayılı İmar Kanunu ve ilgili yönetmelik hükümleri geçerlidir.</w:t>
      </w: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t>Şeklinde olduğu,  "</w:t>
      </w:r>
      <w:r w:rsidRPr="007813ED">
        <w:rPr>
          <w:iCs/>
        </w:rPr>
        <w:t>Sosyal Tesis Alanı parselinde birden fazla kitle ve bağımsız bölüm yer alabilir.</w:t>
      </w:r>
      <w:r w:rsidRPr="007813ED">
        <w:t xml:space="preserve">" şeklindeki plan notu eklenerek Çankaya Belediye Meclisinin 07.03.2025 tarih ve 150 sayılı </w:t>
      </w:r>
      <w:r>
        <w:t>K</w:t>
      </w:r>
      <w:r w:rsidRPr="007813ED">
        <w:t xml:space="preserve">ararı ile  plan değişikliğinin </w:t>
      </w:r>
      <w:proofErr w:type="spellStart"/>
      <w:r w:rsidRPr="007813ED">
        <w:t>tadilen</w:t>
      </w:r>
      <w:proofErr w:type="spellEnd"/>
      <w:r w:rsidRPr="007813ED">
        <w:t xml:space="preserve"> uygun görüldüğü</w:t>
      </w:r>
      <w:r>
        <w:t>,</w:t>
      </w: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FF420A" w:rsidRDefault="00FF420A" w:rsidP="00FF420A">
      <w:pPr>
        <w:tabs>
          <w:tab w:val="left" w:pos="0"/>
        </w:tabs>
        <w:ind w:firstLine="709"/>
        <w:jc w:val="both"/>
      </w:pPr>
      <w:r w:rsidRPr="007813ED">
        <w:rPr>
          <w:b/>
          <w:bCs/>
        </w:rPr>
        <w:t>Başkanlığımızca yapılan değerlendirmede; </w:t>
      </w:r>
      <w:r w:rsidRPr="007813ED">
        <w:t>İlçe meclis kararına ilişkin bir karar alınması gerektiğ</w:t>
      </w:r>
      <w:r>
        <w:t>i, görüş ve sonucuna varıldığı,</w:t>
      </w:r>
    </w:p>
    <w:p w:rsidR="00FF420A" w:rsidRDefault="00FF420A" w:rsidP="00FF420A">
      <w:pPr>
        <w:tabs>
          <w:tab w:val="left" w:pos="0"/>
        </w:tabs>
        <w:ind w:firstLine="709"/>
        <w:jc w:val="both"/>
      </w:pPr>
    </w:p>
    <w:p w:rsidR="00EC582E" w:rsidRDefault="00FF420A" w:rsidP="00FF420A">
      <w:pPr>
        <w:tabs>
          <w:tab w:val="left" w:pos="0"/>
        </w:tabs>
        <w:ind w:firstLine="709"/>
        <w:jc w:val="both"/>
      </w:pPr>
      <w:r>
        <w:t>Hususları tespit edilmiş olup, Çankaya İlçesi</w:t>
      </w:r>
      <w:r w:rsidRPr="007813ED">
        <w:t xml:space="preserve"> İşçi Blokları Mahallesi 80165 ada 1,2 ve 3 parseller</w:t>
      </w:r>
      <w:r>
        <w:t>de</w:t>
      </w:r>
      <w:r w:rsidRPr="007813ED">
        <w:rPr>
          <w:iCs/>
        </w:rPr>
        <w:t xml:space="preserve"> tavsiye niteliğinde 1/5000 ölçekli nazım imar planı ve 1/1000 ölçekli uygulama imar planı değişikli</w:t>
      </w:r>
      <w:r>
        <w:rPr>
          <w:iCs/>
        </w:rPr>
        <w:t xml:space="preserve">ğinin </w:t>
      </w:r>
      <w:r w:rsidRPr="00E8760F">
        <w:rPr>
          <w:iCs/>
        </w:rPr>
        <w:t>“</w:t>
      </w:r>
      <w:proofErr w:type="spellStart"/>
      <w:r w:rsidRPr="00E8760F">
        <w:rPr>
          <w:iCs/>
        </w:rPr>
        <w:t>onayı”</w:t>
      </w:r>
      <w:r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Default="000B3D19" w:rsidP="00AA7ED1">
      <w:pPr>
        <w:ind w:right="-1" w:firstLine="709"/>
        <w:jc w:val="both"/>
      </w:pPr>
    </w:p>
    <w:p w:rsidR="00D97D38" w:rsidRPr="007120CB" w:rsidRDefault="00D97D38" w:rsidP="00AA7ED1">
      <w:pPr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4074B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F94315"/>
    <w:multiLevelType w:val="hybridMultilevel"/>
    <w:tmpl w:val="5EC4DEB0"/>
    <w:lvl w:ilvl="0" w:tplc="F67ED888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89B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338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08C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074B8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DB7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6B1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BB1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0A83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4D2A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97D38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52C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20A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DD29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4AA0-185E-4FAF-99AF-358F383A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2025-04-09T07:59:00Z</dcterms:created>
  <dcterms:modified xsi:type="dcterms:W3CDTF">2025-04-09T07:59:00Z</dcterms:modified>
</cp:coreProperties>
</file>