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37913" w:rsidP="00D37913">
            <w:pPr>
              <w:jc w:val="center"/>
            </w:pPr>
            <w:r>
              <w:t xml:space="preserve">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5D7778">
        <w:t>1</w:t>
      </w:r>
      <w:r w:rsidR="002D15A4">
        <w:t>7</w:t>
      </w:r>
      <w:r w:rsidR="00414EC4">
        <w:t>24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  </w:t>
      </w:r>
      <w:r w:rsidR="00FA56B5">
        <w:t>13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243250" w:rsidRDefault="00243250" w:rsidP="002F33D3">
      <w:pPr>
        <w:ind w:right="-1"/>
        <w:jc w:val="both"/>
      </w:pP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3C7385" w:rsidRDefault="00DF4BE2" w:rsidP="003C7385">
      <w:pPr>
        <w:ind w:firstLine="708"/>
        <w:jc w:val="both"/>
      </w:pPr>
      <w:r>
        <w:t>Yenimahalle İlçesi sınırlarında bulunan ATB (Ankara Ticaret Borsasında) meydana gelen yangın nedeniyle mağdur olan esnaflarımıza Belediyemiz tarafından yardım yapılmasına</w:t>
      </w:r>
      <w:r w:rsidR="00D37913" w:rsidRPr="00F033F6">
        <w:t xml:space="preserve"> </w:t>
      </w:r>
      <w:r w:rsidR="008E5B64" w:rsidRPr="00F033F6">
        <w:t xml:space="preserve">ilişkin </w:t>
      </w:r>
      <w:r w:rsidR="00D37913">
        <w:t>Hukuk ve Tarifeler</w:t>
      </w:r>
      <w:r w:rsidR="002D15A4" w:rsidRPr="002C4FE0">
        <w:t xml:space="preserve"> Komisyonu</w:t>
      </w:r>
      <w:r w:rsidR="002D15A4">
        <w:t>n</w:t>
      </w:r>
      <w:r w:rsidR="00830B36">
        <w:t>un</w:t>
      </w:r>
      <w:r w:rsidR="002D15A4">
        <w:t xml:space="preserve"> 16.07.2021 tarihli </w:t>
      </w:r>
      <w:r>
        <w:t>80</w:t>
      </w:r>
      <w:r w:rsidR="002D15A4">
        <w:t xml:space="preserve"> sayılı</w:t>
      </w:r>
      <w:r w:rsidR="002D15A4" w:rsidRPr="002C4FE0">
        <w:t xml:space="preserve"> Raporu</w:t>
      </w:r>
      <w:r w:rsidR="008E5B64">
        <w:t xml:space="preserve"> Belediye Meclisinin</w:t>
      </w:r>
      <w:r w:rsidR="008E5B64" w:rsidRPr="00FE2DA0">
        <w:t xml:space="preserve"> </w:t>
      </w:r>
      <w:r w:rsidR="002D15A4">
        <w:t>13</w:t>
      </w:r>
      <w:r w:rsidR="008E5B64" w:rsidRPr="00FE2DA0">
        <w:t>.0</w:t>
      </w:r>
      <w:r w:rsidR="008E5B64">
        <w:t xml:space="preserve">8.2021 tarihli toplantısında </w:t>
      </w:r>
      <w:r w:rsidR="008E5B64" w:rsidRPr="00FE2DA0">
        <w:t>okundu.</w:t>
      </w:r>
    </w:p>
    <w:p w:rsidR="003C7385" w:rsidRDefault="003C7385" w:rsidP="003C7385">
      <w:pPr>
        <w:ind w:firstLine="708"/>
        <w:jc w:val="both"/>
      </w:pPr>
    </w:p>
    <w:p w:rsidR="00DF4BE2" w:rsidRDefault="00407B20" w:rsidP="00DF4BE2">
      <w:pPr>
        <w:pStyle w:val="GvdeMetni"/>
        <w:tabs>
          <w:tab w:val="left" w:pos="9356"/>
        </w:tabs>
        <w:ind w:firstLine="709"/>
        <w:contextualSpacing/>
      </w:pPr>
      <w:r>
        <w:t>Konu</w:t>
      </w:r>
      <w:r w:rsidR="002D15A4">
        <w:t xml:space="preserve"> üzerinde yapılan görüşmelerden sonra</w:t>
      </w:r>
      <w:r>
        <w:t>;</w:t>
      </w:r>
      <w:r w:rsidR="00762E7B">
        <w:t xml:space="preserve"> </w:t>
      </w:r>
      <w:r w:rsidR="00DF4BE2">
        <w:t xml:space="preserve">Yenimahalle İlçesi sınırlarında bulunan ATB (Ankara Ticaret Borsasında) İş Merkezi’nde çıkan yangında zarar gören </w:t>
      </w:r>
      <w:proofErr w:type="gramStart"/>
      <w:r w:rsidR="00DF4BE2">
        <w:t>dükkan</w:t>
      </w:r>
      <w:proofErr w:type="gramEnd"/>
      <w:r w:rsidR="00DF4BE2">
        <w:t xml:space="preserve"> sahiplerine 100.000,00’er TL (</w:t>
      </w:r>
      <w:proofErr w:type="spellStart"/>
      <w:r w:rsidR="00DF4BE2">
        <w:t>YüzbinTürklirası</w:t>
      </w:r>
      <w:proofErr w:type="spellEnd"/>
      <w:r w:rsidR="00DF4BE2">
        <w:t>); eğer içinde kiracısı varsa 50.000,00’er TL (</w:t>
      </w:r>
      <w:proofErr w:type="spellStart"/>
      <w:r w:rsidR="00DF4BE2">
        <w:t>EllibinTürklirası</w:t>
      </w:r>
      <w:proofErr w:type="spellEnd"/>
      <w:r w:rsidR="00DF4BE2">
        <w:t>) kiracıya ve 50.000,00’er TL (</w:t>
      </w:r>
      <w:proofErr w:type="spellStart"/>
      <w:r w:rsidR="00DF4BE2">
        <w:t>EllibinTürklirası</w:t>
      </w:r>
      <w:proofErr w:type="spellEnd"/>
      <w:r w:rsidR="00DF4BE2">
        <w:t xml:space="preserve">) de </w:t>
      </w:r>
      <w:proofErr w:type="gramStart"/>
      <w:r w:rsidR="00DF4BE2">
        <w:t>dükkan</w:t>
      </w:r>
      <w:proofErr w:type="gramEnd"/>
      <w:r w:rsidR="00DF4BE2">
        <w:t xml:space="preserve"> sahibine verilmek üzere nakdi yardım yapılmasına ilişkin konu üzerinde gerekli incelemeler ve araştırmalar yapılmak üzere ertelenmesi</w:t>
      </w:r>
      <w:r w:rsidR="00FA56B5">
        <w:t xml:space="preserve"> </w:t>
      </w:r>
      <w:r w:rsidR="008741F8">
        <w:t xml:space="preserve">ilişkin </w:t>
      </w:r>
      <w:r w:rsidR="00D37913">
        <w:t>Hukuk ve Tarifeler</w:t>
      </w:r>
      <w:r w:rsidR="002D15A4" w:rsidRPr="002C4FE0">
        <w:t xml:space="preserve"> Komisyonu Raporu</w:t>
      </w:r>
      <w:r w:rsidR="00542C18">
        <w:t xml:space="preserve"> </w:t>
      </w:r>
      <w:r w:rsidR="00DF4BE2" w:rsidRPr="000A0B28">
        <w:t xml:space="preserve"> “Komisyonumuzca gerekli incelemeler yapılmıştır. </w:t>
      </w:r>
      <w:proofErr w:type="spellStart"/>
      <w:r w:rsidR="00DF4BE2" w:rsidRPr="000A0B28">
        <w:t>Mer’i</w:t>
      </w:r>
      <w:proofErr w:type="spellEnd"/>
      <w:r w:rsidR="00DF4BE2" w:rsidRPr="000A0B28">
        <w:t xml:space="preserve"> </w:t>
      </w:r>
      <w:proofErr w:type="gramStart"/>
      <w:r w:rsidR="00DF4BE2" w:rsidRPr="000A0B28">
        <w:t>mevzuat  hükümleri</w:t>
      </w:r>
      <w:proofErr w:type="gramEnd"/>
      <w:r w:rsidR="00DF4BE2" w:rsidRPr="000A0B28">
        <w:t xml:space="preserve"> doğrultusunda ortak alanlarda oluşan  hasarın Büyükşehir Belediyesi tarafından yapılmasının tavsiye edilmesi  uygun görülmüştür.” şekliyle oylanarak metne “Bütçe imkânları dahi</w:t>
      </w:r>
      <w:r w:rsidR="00DF4BE2">
        <w:t xml:space="preserve">linde” kelimelerinin eklenmesi ve </w:t>
      </w:r>
      <w:r w:rsidR="00DF4BE2" w:rsidRPr="000A0B28">
        <w:t xml:space="preserve">komisyon raporundaki “ertelenmesi” kelimesinin kaldırılarak, </w:t>
      </w:r>
      <w:r w:rsidR="00DF4BE2">
        <w:t xml:space="preserve">teklif edildiği tarzda, </w:t>
      </w:r>
      <w:proofErr w:type="spellStart"/>
      <w:r w:rsidR="00DF4BE2" w:rsidRPr="000A0B28">
        <w:t>mer’i</w:t>
      </w:r>
      <w:proofErr w:type="spellEnd"/>
      <w:r w:rsidR="00DF4BE2" w:rsidRPr="000A0B28">
        <w:t xml:space="preserve"> mevzuat kurallarına uygun tavsiye kararı olarak komisyon raporunu değiştirilmiş tarzda oya sundu ve  komisyon raporu değiştirilmiş tarzda </w:t>
      </w:r>
      <w:r w:rsidR="00DF4BE2">
        <w:t xml:space="preserve">oylanarak </w:t>
      </w:r>
      <w:r w:rsidR="0037348B">
        <w:t>oybirliği ile</w:t>
      </w:r>
      <w:r w:rsidR="00DF4BE2" w:rsidRPr="000A0B28">
        <w:t xml:space="preserve"> kabul edildi.</w:t>
      </w:r>
    </w:p>
    <w:p w:rsidR="00DF4BE2" w:rsidRDefault="00DF4BE2" w:rsidP="00DF4BE2">
      <w:pPr>
        <w:pStyle w:val="GvdeMetni"/>
        <w:tabs>
          <w:tab w:val="left" w:pos="9356"/>
        </w:tabs>
        <w:ind w:firstLine="709"/>
        <w:contextualSpacing/>
      </w:pPr>
    </w:p>
    <w:p w:rsidR="00DF4BE2" w:rsidRDefault="00DF4BE2" w:rsidP="00DF4BE2">
      <w:pPr>
        <w:pStyle w:val="GvdeMetni"/>
        <w:tabs>
          <w:tab w:val="left" w:pos="9356"/>
        </w:tabs>
        <w:ind w:firstLine="709"/>
        <w:contextualSpacing/>
      </w:pPr>
    </w:p>
    <w:p w:rsidR="00DF4BE2" w:rsidRDefault="00DF4BE2" w:rsidP="00DF4BE2">
      <w:pPr>
        <w:pStyle w:val="GvdeMetni"/>
        <w:tabs>
          <w:tab w:val="left" w:pos="9356"/>
        </w:tabs>
        <w:ind w:firstLine="709"/>
        <w:contextualSpacing/>
      </w:pPr>
    </w:p>
    <w:p w:rsidR="00FA56B5" w:rsidRDefault="00FA56B5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7F126D" w:rsidRDefault="007F126D" w:rsidP="007E481C">
      <w:pPr>
        <w:jc w:val="both"/>
      </w:pPr>
    </w:p>
    <w:p w:rsidR="007F126D" w:rsidRDefault="007F126D" w:rsidP="007E481C">
      <w:pPr>
        <w:jc w:val="both"/>
      </w:pPr>
    </w:p>
    <w:p w:rsidR="007F126D" w:rsidRDefault="007F126D" w:rsidP="007E481C">
      <w:pPr>
        <w:jc w:val="both"/>
      </w:pPr>
    </w:p>
    <w:p w:rsidR="007F126D" w:rsidRDefault="007F126D" w:rsidP="007E481C">
      <w:pPr>
        <w:jc w:val="both"/>
      </w:pPr>
    </w:p>
    <w:p w:rsidR="007F126D" w:rsidRDefault="007F126D" w:rsidP="007E481C">
      <w:pPr>
        <w:jc w:val="both"/>
      </w:pPr>
    </w:p>
    <w:p w:rsidR="007F126D" w:rsidRDefault="007F126D" w:rsidP="007E481C">
      <w:pPr>
        <w:jc w:val="both"/>
      </w:pPr>
    </w:p>
    <w:p w:rsidR="007F126D" w:rsidRDefault="007F126D" w:rsidP="007E481C">
      <w:pPr>
        <w:jc w:val="both"/>
      </w:pPr>
    </w:p>
    <w:p w:rsidR="007F126D" w:rsidRDefault="007F126D" w:rsidP="007E481C">
      <w:pPr>
        <w:jc w:val="both"/>
      </w:pPr>
    </w:p>
    <w:p w:rsidR="007F126D" w:rsidRDefault="007F126D" w:rsidP="007E481C">
      <w:pPr>
        <w:jc w:val="both"/>
      </w:pPr>
    </w:p>
    <w:p w:rsidR="007F126D" w:rsidRDefault="007F126D" w:rsidP="007E481C">
      <w:pPr>
        <w:jc w:val="both"/>
      </w:pPr>
    </w:p>
    <w:p w:rsidR="007F126D" w:rsidRDefault="007F126D" w:rsidP="007E481C">
      <w:pPr>
        <w:jc w:val="both"/>
      </w:pPr>
    </w:p>
    <w:p w:rsidR="007F126D" w:rsidRPr="006541A8" w:rsidRDefault="007F126D" w:rsidP="007F126D">
      <w:pPr>
        <w:jc w:val="center"/>
      </w:pPr>
      <w:r w:rsidRPr="006541A8">
        <w:lastRenderedPageBreak/>
        <w:t>T.C.</w:t>
      </w:r>
    </w:p>
    <w:p w:rsidR="007F126D" w:rsidRPr="006541A8" w:rsidRDefault="007F126D" w:rsidP="007F126D">
      <w:pPr>
        <w:jc w:val="center"/>
      </w:pPr>
      <w:r w:rsidRPr="006541A8">
        <w:t>ANKARA BÜYÜKŞEHİR BELEDİYE MECLİSİ</w:t>
      </w:r>
    </w:p>
    <w:p w:rsidR="007F126D" w:rsidRDefault="007F126D" w:rsidP="007F126D">
      <w:pPr>
        <w:jc w:val="center"/>
      </w:pPr>
      <w:r w:rsidRPr="006541A8">
        <w:t>Hukuk ve Tarifeler Komisyonu Raporu</w:t>
      </w:r>
    </w:p>
    <w:p w:rsidR="007F126D" w:rsidRPr="006541A8" w:rsidRDefault="007F126D" w:rsidP="007F126D">
      <w:pPr>
        <w:jc w:val="center"/>
      </w:pPr>
    </w:p>
    <w:p w:rsidR="007F126D" w:rsidRPr="006541A8" w:rsidRDefault="007F126D" w:rsidP="007F126D">
      <w:pPr>
        <w:jc w:val="center"/>
      </w:pPr>
    </w:p>
    <w:p w:rsidR="007F126D" w:rsidRDefault="007F126D" w:rsidP="007F126D">
      <w:pPr>
        <w:jc w:val="center"/>
      </w:pPr>
      <w:r w:rsidRPr="006541A8">
        <w:t xml:space="preserve">Rapor No: </w:t>
      </w:r>
      <w:r>
        <w:t>80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Pr="006541A8">
        <w:t>.0</w:t>
      </w:r>
      <w:r>
        <w:t>7</w:t>
      </w:r>
      <w:r w:rsidRPr="006541A8">
        <w:t>.2021</w:t>
      </w:r>
    </w:p>
    <w:p w:rsidR="007F126D" w:rsidRPr="006541A8" w:rsidRDefault="007F126D" w:rsidP="007F126D">
      <w:pPr>
        <w:jc w:val="center"/>
      </w:pPr>
    </w:p>
    <w:p w:rsidR="007F126D" w:rsidRPr="006541A8" w:rsidRDefault="007F126D" w:rsidP="007F126D">
      <w:pPr>
        <w:jc w:val="center"/>
      </w:pPr>
    </w:p>
    <w:p w:rsidR="007F126D" w:rsidRPr="006541A8" w:rsidRDefault="007F126D" w:rsidP="007F126D">
      <w:pPr>
        <w:tabs>
          <w:tab w:val="left" w:pos="9639"/>
        </w:tabs>
        <w:jc w:val="center"/>
      </w:pPr>
    </w:p>
    <w:p w:rsidR="007F126D" w:rsidRPr="006541A8" w:rsidRDefault="007F126D" w:rsidP="007F126D">
      <w:pPr>
        <w:jc w:val="center"/>
      </w:pPr>
      <w:r w:rsidRPr="006541A8">
        <w:t>BÜYÜKŞEHİR BELEDİYE MECLİSİ BAŞKANLIĞINA</w:t>
      </w:r>
    </w:p>
    <w:p w:rsidR="007F126D" w:rsidRPr="006541A8" w:rsidRDefault="007F126D" w:rsidP="007F126D">
      <w:pPr>
        <w:jc w:val="both"/>
      </w:pPr>
    </w:p>
    <w:p w:rsidR="007F126D" w:rsidRPr="006541A8" w:rsidRDefault="007F126D" w:rsidP="007F126D">
      <w:pPr>
        <w:jc w:val="both"/>
      </w:pPr>
    </w:p>
    <w:p w:rsidR="007F126D" w:rsidRPr="006541A8" w:rsidRDefault="007F126D" w:rsidP="007F126D">
      <w:pPr>
        <w:jc w:val="both"/>
      </w:pPr>
    </w:p>
    <w:p w:rsidR="007F126D" w:rsidRPr="006541A8" w:rsidRDefault="007F126D" w:rsidP="007F126D">
      <w:pPr>
        <w:pStyle w:val="GvdeMetni"/>
        <w:ind w:firstLine="708"/>
      </w:pPr>
      <w:r>
        <w:t xml:space="preserve">Yenimahalle İlçesi sınırlarında bulunan ATB (Ankara Ticaret Borsasında) meydana gelen yangın nedeniyle mağdur olan esnaflarımıza Belediyemiz tarafından yardım yapılmasına </w:t>
      </w:r>
      <w:r w:rsidRPr="006541A8">
        <w:t>ilişkin B</w:t>
      </w:r>
      <w:r>
        <w:t>üyükşehir Belediye Meclisinin 11.07</w:t>
      </w:r>
      <w:r w:rsidRPr="006541A8">
        <w:t xml:space="preserve">.2021 tarih ve </w:t>
      </w:r>
      <w:r>
        <w:t>4</w:t>
      </w:r>
      <w:r w:rsidRPr="006541A8">
        <w:t>. gündem maddesi olarak komisyonumuza havale edilen dosya incelendi.</w:t>
      </w:r>
    </w:p>
    <w:p w:rsidR="007F126D" w:rsidRPr="006541A8" w:rsidRDefault="007F126D" w:rsidP="007F126D">
      <w:pPr>
        <w:pStyle w:val="GvdeMetni"/>
      </w:pPr>
    </w:p>
    <w:p w:rsidR="007F126D" w:rsidRDefault="007F126D" w:rsidP="007F126D">
      <w:pPr>
        <w:autoSpaceDE w:val="0"/>
        <w:autoSpaceDN w:val="0"/>
        <w:adjustRightInd w:val="0"/>
        <w:ind w:firstLine="708"/>
        <w:jc w:val="both"/>
      </w:pPr>
      <w:r w:rsidRPr="00F56CEC">
        <w:t>Komisyonumuzca yapılan incelemeler neticesinde</w:t>
      </w:r>
      <w:r w:rsidRPr="006541A8">
        <w:t xml:space="preserve">; </w:t>
      </w:r>
      <w:r>
        <w:t xml:space="preserve">Yenimahalle İlçesi sınırlarında bulunan ATB (Ankara Ticaret Borsasında) İş Merkezi’nde çıkan yangında zarar gören </w:t>
      </w:r>
      <w:proofErr w:type="gramStart"/>
      <w:r>
        <w:t>dükkan</w:t>
      </w:r>
      <w:proofErr w:type="gramEnd"/>
      <w:r>
        <w:t xml:space="preserve"> sahiplerine 100.000,00’er TL (</w:t>
      </w:r>
      <w:proofErr w:type="spellStart"/>
      <w:r>
        <w:t>YüzbinTürklirası</w:t>
      </w:r>
      <w:proofErr w:type="spellEnd"/>
      <w:r>
        <w:t>); eğer içinde kiracısı varsa 50.000,00’er TL (</w:t>
      </w:r>
      <w:proofErr w:type="spellStart"/>
      <w:r>
        <w:t>EllibinTürklirası</w:t>
      </w:r>
      <w:proofErr w:type="spellEnd"/>
      <w:r>
        <w:t>) kiracıya ve 50.000,00’er TL (</w:t>
      </w:r>
      <w:proofErr w:type="spellStart"/>
      <w:r>
        <w:t>EllibinTürklirası</w:t>
      </w:r>
      <w:proofErr w:type="spellEnd"/>
      <w:r>
        <w:t>) de dükkan sahibine verilmek üzere nakdi yardım yapılmasına ilişkin konu üzerinde gerekli incelemeler ve araştırmalar yapılmak üzere ertelenmesi komisyonumuzca uygun görülmüştür.</w:t>
      </w:r>
    </w:p>
    <w:p w:rsidR="007F126D" w:rsidRDefault="007F126D" w:rsidP="007F126D">
      <w:pPr>
        <w:autoSpaceDE w:val="0"/>
        <w:autoSpaceDN w:val="0"/>
        <w:adjustRightInd w:val="0"/>
        <w:spacing w:after="120"/>
        <w:ind w:firstLine="709"/>
        <w:jc w:val="both"/>
      </w:pPr>
    </w:p>
    <w:p w:rsidR="007F126D" w:rsidRPr="006541A8" w:rsidRDefault="007F126D" w:rsidP="007F126D">
      <w:pPr>
        <w:autoSpaceDE w:val="0"/>
        <w:autoSpaceDN w:val="0"/>
        <w:adjustRightInd w:val="0"/>
        <w:ind w:firstLine="708"/>
        <w:jc w:val="both"/>
      </w:pPr>
      <w:r w:rsidRPr="006541A8">
        <w:t>Raporumuz Büyükşehir Belediye Meclisinin onayına arz olunur.</w:t>
      </w:r>
    </w:p>
    <w:p w:rsidR="007F126D" w:rsidRPr="006541A8" w:rsidRDefault="007F126D" w:rsidP="007F126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F126D" w:rsidRPr="006541A8" w:rsidRDefault="007F126D" w:rsidP="007F126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F126D" w:rsidRDefault="007F126D" w:rsidP="007F126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F126D" w:rsidRPr="006541A8" w:rsidRDefault="007F126D" w:rsidP="007F126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7F126D" w:rsidRPr="006541A8" w:rsidRDefault="007F126D" w:rsidP="007F126D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318" w:type="dxa"/>
        <w:shd w:val="clear" w:color="auto" w:fill="FFFFFF" w:themeFill="background1"/>
        <w:tblLook w:val="04A0"/>
      </w:tblPr>
      <w:tblGrid>
        <w:gridCol w:w="3105"/>
        <w:gridCol w:w="3105"/>
        <w:gridCol w:w="3108"/>
      </w:tblGrid>
      <w:tr w:rsidR="007F126D" w:rsidRPr="00F56CEC" w:rsidTr="00AF3801">
        <w:trPr>
          <w:trHeight w:val="1214"/>
        </w:trPr>
        <w:tc>
          <w:tcPr>
            <w:tcW w:w="3105" w:type="dxa"/>
            <w:shd w:val="clear" w:color="auto" w:fill="FFFFFF" w:themeFill="background1"/>
          </w:tcPr>
          <w:p w:rsidR="007F126D" w:rsidRPr="00F56CEC" w:rsidRDefault="007F126D" w:rsidP="00AF3801">
            <w:pPr>
              <w:jc w:val="center"/>
            </w:pPr>
            <w:r w:rsidRPr="00F56CEC">
              <w:t>Ercan KINACI</w:t>
            </w:r>
          </w:p>
          <w:p w:rsidR="007F126D" w:rsidRPr="00F56CEC" w:rsidRDefault="007F126D" w:rsidP="00AF3801">
            <w:pPr>
              <w:jc w:val="center"/>
            </w:pPr>
            <w:r>
              <w:t>Komisyon Başkanı</w:t>
            </w:r>
          </w:p>
        </w:tc>
        <w:tc>
          <w:tcPr>
            <w:tcW w:w="3105" w:type="dxa"/>
            <w:shd w:val="clear" w:color="auto" w:fill="FFFFFF" w:themeFill="background1"/>
          </w:tcPr>
          <w:p w:rsidR="007F126D" w:rsidRPr="00F56CEC" w:rsidRDefault="007F126D" w:rsidP="00AF3801">
            <w:pPr>
              <w:jc w:val="center"/>
            </w:pPr>
            <w:r w:rsidRPr="00F56CEC">
              <w:t>Abdullah Emin TEKİN</w:t>
            </w:r>
          </w:p>
          <w:p w:rsidR="007F126D" w:rsidRPr="00F56CEC" w:rsidRDefault="007F126D" w:rsidP="00AF3801">
            <w:pPr>
              <w:jc w:val="center"/>
            </w:pPr>
            <w:r w:rsidRPr="00F56CEC">
              <w:t>Başkan Vekili</w:t>
            </w:r>
          </w:p>
        </w:tc>
        <w:tc>
          <w:tcPr>
            <w:tcW w:w="3108" w:type="dxa"/>
            <w:shd w:val="clear" w:color="auto" w:fill="FFFFFF" w:themeFill="background1"/>
          </w:tcPr>
          <w:p w:rsidR="007F126D" w:rsidRPr="00F56CEC" w:rsidRDefault="007F126D" w:rsidP="00AF3801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7F126D" w:rsidRPr="00F56CEC" w:rsidRDefault="007F126D" w:rsidP="00AF3801">
            <w:pPr>
              <w:jc w:val="center"/>
            </w:pPr>
            <w:r w:rsidRPr="00F56CEC">
              <w:t>Üye</w:t>
            </w:r>
          </w:p>
        </w:tc>
      </w:tr>
      <w:tr w:rsidR="007F126D" w:rsidRPr="00F56CEC" w:rsidTr="00AF3801">
        <w:trPr>
          <w:trHeight w:val="1214"/>
        </w:trPr>
        <w:tc>
          <w:tcPr>
            <w:tcW w:w="3105" w:type="dxa"/>
            <w:shd w:val="clear" w:color="auto" w:fill="FFFFFF" w:themeFill="background1"/>
            <w:vAlign w:val="center"/>
          </w:tcPr>
          <w:p w:rsidR="007F126D" w:rsidRPr="00F56CEC" w:rsidRDefault="007F126D" w:rsidP="00AF3801">
            <w:pPr>
              <w:jc w:val="center"/>
            </w:pPr>
            <w:r w:rsidRPr="00F56CEC">
              <w:t>Burak KOCA</w:t>
            </w:r>
          </w:p>
          <w:p w:rsidR="007F126D" w:rsidRPr="00F56CEC" w:rsidRDefault="007F126D" w:rsidP="00AF3801">
            <w:pPr>
              <w:jc w:val="center"/>
            </w:pPr>
            <w:r w:rsidRPr="00F56CEC">
              <w:t>Üye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7F126D" w:rsidRPr="00F56CEC" w:rsidRDefault="007F126D" w:rsidP="00AF3801">
            <w:pPr>
              <w:jc w:val="center"/>
            </w:pPr>
            <w:r w:rsidRPr="00F56CEC">
              <w:t>Edip BALCI</w:t>
            </w:r>
          </w:p>
          <w:p w:rsidR="007F126D" w:rsidRPr="00F56CEC" w:rsidRDefault="007F126D" w:rsidP="00AF3801">
            <w:pPr>
              <w:jc w:val="center"/>
            </w:pPr>
            <w:r w:rsidRPr="00F56CEC">
              <w:t>Üye</w:t>
            </w:r>
          </w:p>
        </w:tc>
        <w:tc>
          <w:tcPr>
            <w:tcW w:w="3108" w:type="dxa"/>
            <w:shd w:val="clear" w:color="auto" w:fill="FFFFFF" w:themeFill="background1"/>
            <w:vAlign w:val="center"/>
          </w:tcPr>
          <w:p w:rsidR="007F126D" w:rsidRPr="00F56CEC" w:rsidRDefault="007F126D" w:rsidP="00AF3801">
            <w:pPr>
              <w:jc w:val="center"/>
            </w:pPr>
            <w:r w:rsidRPr="00F56CEC">
              <w:t>Mehmet ÜÇÖZ</w:t>
            </w:r>
          </w:p>
          <w:p w:rsidR="007F126D" w:rsidRPr="00F56CEC" w:rsidRDefault="007F126D" w:rsidP="00AF3801">
            <w:pPr>
              <w:jc w:val="center"/>
            </w:pPr>
            <w:r w:rsidRPr="00F56CEC">
              <w:t>Üye</w:t>
            </w:r>
          </w:p>
        </w:tc>
      </w:tr>
      <w:tr w:rsidR="007F126D" w:rsidRPr="00F56CEC" w:rsidTr="00AF3801">
        <w:trPr>
          <w:trHeight w:val="1214"/>
        </w:trPr>
        <w:tc>
          <w:tcPr>
            <w:tcW w:w="3105" w:type="dxa"/>
            <w:shd w:val="clear" w:color="auto" w:fill="FFFFFF" w:themeFill="background1"/>
            <w:vAlign w:val="bottom"/>
          </w:tcPr>
          <w:p w:rsidR="007F126D" w:rsidRPr="00F56CEC" w:rsidRDefault="007F126D" w:rsidP="00AF3801">
            <w:pPr>
              <w:jc w:val="center"/>
            </w:pPr>
            <w:r w:rsidRPr="00F56CEC">
              <w:t>Ömer KOÇAK</w:t>
            </w:r>
          </w:p>
          <w:p w:rsidR="007F126D" w:rsidRPr="00F56CEC" w:rsidRDefault="007F126D" w:rsidP="00AF3801">
            <w:pPr>
              <w:jc w:val="center"/>
            </w:pPr>
            <w:r w:rsidRPr="00F56CEC">
              <w:t>Üye</w:t>
            </w:r>
          </w:p>
        </w:tc>
        <w:tc>
          <w:tcPr>
            <w:tcW w:w="3105" w:type="dxa"/>
            <w:shd w:val="clear" w:color="auto" w:fill="FFFFFF" w:themeFill="background1"/>
            <w:vAlign w:val="bottom"/>
          </w:tcPr>
          <w:p w:rsidR="007F126D" w:rsidRPr="00F56CEC" w:rsidRDefault="007F126D" w:rsidP="00AF3801">
            <w:pPr>
              <w:jc w:val="center"/>
            </w:pPr>
            <w:r w:rsidRPr="00F56CEC">
              <w:t>Haydar DEMİR</w:t>
            </w:r>
          </w:p>
          <w:p w:rsidR="007F126D" w:rsidRPr="00F56CEC" w:rsidRDefault="007F126D" w:rsidP="00AF3801">
            <w:pPr>
              <w:jc w:val="center"/>
            </w:pPr>
            <w:r w:rsidRPr="00F56CEC">
              <w:t>Üye</w:t>
            </w:r>
          </w:p>
        </w:tc>
        <w:tc>
          <w:tcPr>
            <w:tcW w:w="3108" w:type="dxa"/>
            <w:shd w:val="clear" w:color="auto" w:fill="FFFFFF" w:themeFill="background1"/>
            <w:vAlign w:val="bottom"/>
          </w:tcPr>
          <w:p w:rsidR="007F126D" w:rsidRPr="00F56CEC" w:rsidRDefault="007F126D" w:rsidP="00AF3801">
            <w:pPr>
              <w:jc w:val="center"/>
            </w:pPr>
            <w:r w:rsidRPr="00F56CEC">
              <w:t>Selim ÇIRPANOĞLU</w:t>
            </w:r>
          </w:p>
          <w:p w:rsidR="007F126D" w:rsidRPr="00F56CEC" w:rsidRDefault="007F126D" w:rsidP="00AF3801">
            <w:pPr>
              <w:jc w:val="center"/>
            </w:pPr>
            <w:r w:rsidRPr="00F56CEC">
              <w:t>Üye</w:t>
            </w:r>
          </w:p>
        </w:tc>
      </w:tr>
    </w:tbl>
    <w:p w:rsidR="007F126D" w:rsidRPr="006541A8" w:rsidRDefault="007F126D" w:rsidP="007F126D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7F126D" w:rsidRDefault="007F126D" w:rsidP="007E481C">
      <w:pPr>
        <w:jc w:val="both"/>
      </w:pPr>
    </w:p>
    <w:p w:rsidR="007F126D" w:rsidRDefault="007F126D" w:rsidP="007E481C">
      <w:pPr>
        <w:jc w:val="both"/>
      </w:pPr>
    </w:p>
    <w:sectPr w:rsidR="007F126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50C6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48B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4EC4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3D68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26D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726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866E-4161-4F27-B419-B11A10A7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2021-08-16T11:32:00Z</cp:lastPrinted>
  <dcterms:created xsi:type="dcterms:W3CDTF">2021-08-16T08:45:00Z</dcterms:created>
  <dcterms:modified xsi:type="dcterms:W3CDTF">2021-08-16T12:34:00Z</dcterms:modified>
</cp:coreProperties>
</file>