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230201">
        <w:t>386</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D4AD9" w:rsidRPr="00D604F1" w:rsidRDefault="00F3526C" w:rsidP="00D604F1">
      <w:pPr>
        <w:ind w:right="141" w:firstLine="708"/>
        <w:jc w:val="both"/>
      </w:pPr>
      <w:r w:rsidRPr="00B338EE">
        <w:t xml:space="preserve">Belediyemiz Zabıta Dairesi Başkanlığının 2021 Yılı Ücret Tarifesine </w:t>
      </w:r>
      <w:r w:rsidR="00DD4AD9" w:rsidRPr="00D604F1">
        <w:t xml:space="preserve">ilişkin </w:t>
      </w:r>
      <w:r>
        <w:t xml:space="preserve">Hukuk ve </w:t>
      </w:r>
      <w:r w:rsidR="00B966B1" w:rsidRPr="00D604F1">
        <w:t>Tarifeler</w:t>
      </w:r>
      <w:r w:rsidR="00DD4AD9" w:rsidRPr="00D604F1">
        <w:t xml:space="preserve"> Komisyonunun 22.01.2021 gün ve </w:t>
      </w:r>
      <w:r>
        <w:t>122</w:t>
      </w:r>
      <w:r w:rsidR="00DD4AD9" w:rsidRPr="00D604F1">
        <w:t xml:space="preserve"> sayılı raporu Büyükşehir Belediye Meclisimizin 12.02</w:t>
      </w:r>
      <w:r w:rsidR="003A5160" w:rsidRPr="00D604F1">
        <w:t>.2021</w:t>
      </w:r>
      <w:r w:rsidR="00DD4AD9" w:rsidRPr="00D604F1">
        <w:t xml:space="preserve"> tarihli toplantısında okundu.</w:t>
      </w:r>
    </w:p>
    <w:p w:rsidR="00DF4309" w:rsidRPr="00D604F1" w:rsidRDefault="00DF4309" w:rsidP="00D604F1">
      <w:pPr>
        <w:ind w:right="141" w:firstLine="708"/>
        <w:jc w:val="both"/>
      </w:pPr>
    </w:p>
    <w:p w:rsidR="00F3526C" w:rsidRPr="00F3526C" w:rsidRDefault="00DD4AD9" w:rsidP="00F3526C">
      <w:pPr>
        <w:pStyle w:val="Gvdemetni1"/>
        <w:shd w:val="clear" w:color="auto" w:fill="auto"/>
        <w:spacing w:line="240" w:lineRule="auto"/>
        <w:ind w:left="40" w:right="20" w:firstLine="680"/>
        <w:jc w:val="both"/>
        <w:rPr>
          <w:rFonts w:ascii="Times New Roman" w:hAnsi="Times New Roman" w:cs="Times New Roman"/>
          <w:sz w:val="24"/>
          <w:szCs w:val="24"/>
        </w:rPr>
      </w:pPr>
      <w:r w:rsidRPr="00D604F1">
        <w:rPr>
          <w:rFonts w:ascii="Times New Roman" w:hAnsi="Times New Roman" w:cs="Times New Roman"/>
          <w:sz w:val="24"/>
          <w:szCs w:val="24"/>
        </w:rPr>
        <w:t xml:space="preserve">Konu üzerinde yapılan görüşmeler neticesinde; </w:t>
      </w:r>
      <w:r w:rsidR="00F3526C" w:rsidRPr="00F3526C">
        <w:rPr>
          <w:rFonts w:ascii="Times New Roman" w:hAnsi="Times New Roman" w:cs="Times New Roman"/>
          <w:sz w:val="24"/>
          <w:szCs w:val="24"/>
        </w:rPr>
        <w:t>2021 yılında Büyükşehir Belediyesince uygulanacak Gelir Ücret Tarifesi, 14.12.2020 tarih ve 1824 sayılı Meclis kararı ile belirlenmiştir. Söz konusu tarifeler 30.12.2020 tarih ve E.137378 sayılı yazı ekinde ilgili Daire Başkanlıklarına bildirilmiştir. Ancak Zabıta Dairesi Başkanlığınca yapılan inceleme ve değerlendirme neticesinde, 2021 gelir ücret tarifesinin bazı maddelerinde sehven hata yapıldığı Zabıta Dairesi Başkanlığının 05.01.2021 tarih ve E.1453 sayılı yazısı ile Mali Hizmetler Dairesi Başkanlığına bildirildiği;</w:t>
      </w:r>
    </w:p>
    <w:p w:rsidR="00F3526C" w:rsidRPr="00F3526C" w:rsidRDefault="00F3526C" w:rsidP="00F3526C">
      <w:pPr>
        <w:pStyle w:val="Gvdemetni1"/>
        <w:shd w:val="clear" w:color="auto" w:fill="auto"/>
        <w:spacing w:line="240" w:lineRule="auto"/>
        <w:ind w:left="40" w:right="20" w:firstLine="680"/>
        <w:jc w:val="both"/>
        <w:rPr>
          <w:rFonts w:ascii="Times New Roman" w:hAnsi="Times New Roman" w:cs="Times New Roman"/>
          <w:sz w:val="24"/>
          <w:szCs w:val="24"/>
        </w:rPr>
      </w:pPr>
    </w:p>
    <w:p w:rsidR="00F3526C" w:rsidRPr="00F3526C" w:rsidRDefault="00F3526C" w:rsidP="00F3526C">
      <w:pPr>
        <w:pStyle w:val="Gvdemetni1"/>
        <w:shd w:val="clear" w:color="auto" w:fill="auto"/>
        <w:spacing w:line="240" w:lineRule="auto"/>
        <w:ind w:left="40" w:right="20" w:firstLine="680"/>
        <w:jc w:val="both"/>
        <w:rPr>
          <w:rFonts w:ascii="Times New Roman" w:hAnsi="Times New Roman" w:cs="Times New Roman"/>
          <w:sz w:val="24"/>
          <w:szCs w:val="24"/>
        </w:rPr>
      </w:pPr>
      <w:r w:rsidRPr="00F3526C">
        <w:rPr>
          <w:rFonts w:ascii="Times New Roman" w:hAnsi="Times New Roman" w:cs="Times New Roman"/>
          <w:sz w:val="24"/>
          <w:szCs w:val="24"/>
        </w:rPr>
        <w:t>Zabıta Dairesi Başkanlığı;</w:t>
      </w:r>
    </w:p>
    <w:p w:rsidR="00F3526C" w:rsidRPr="00F3526C" w:rsidRDefault="00F3526C" w:rsidP="00F3526C">
      <w:pPr>
        <w:pStyle w:val="Gvdemetni1"/>
        <w:shd w:val="clear" w:color="auto" w:fill="auto"/>
        <w:spacing w:line="240" w:lineRule="auto"/>
        <w:ind w:left="40" w:right="20" w:firstLine="680"/>
        <w:jc w:val="both"/>
        <w:rPr>
          <w:rFonts w:ascii="Times New Roman" w:hAnsi="Times New Roman" w:cs="Times New Roman"/>
          <w:sz w:val="24"/>
          <w:szCs w:val="24"/>
        </w:rPr>
      </w:pPr>
      <w:r w:rsidRPr="00F3526C">
        <w:rPr>
          <w:rFonts w:ascii="Times New Roman" w:hAnsi="Times New Roman" w:cs="Times New Roman"/>
          <w:b/>
          <w:sz w:val="24"/>
          <w:szCs w:val="24"/>
        </w:rPr>
        <w:t>55.A.5.1.2</w:t>
      </w:r>
      <w:r w:rsidRPr="00F3526C">
        <w:rPr>
          <w:rFonts w:ascii="Times New Roman" w:hAnsi="Times New Roman" w:cs="Times New Roman"/>
          <w:sz w:val="24"/>
          <w:szCs w:val="24"/>
        </w:rPr>
        <w:t xml:space="preserve"> numaralı maddenin: 0-20 metreküp (adet) yerine 10-20 metreküp (adet),</w:t>
      </w:r>
    </w:p>
    <w:p w:rsidR="00F3526C" w:rsidRPr="00F3526C" w:rsidRDefault="00F3526C" w:rsidP="00F3526C">
      <w:pPr>
        <w:pStyle w:val="Gvdemetni1"/>
        <w:shd w:val="clear" w:color="auto" w:fill="auto"/>
        <w:spacing w:line="240" w:lineRule="auto"/>
        <w:ind w:left="40" w:right="20" w:firstLine="680"/>
        <w:jc w:val="both"/>
        <w:rPr>
          <w:rFonts w:ascii="Times New Roman" w:hAnsi="Times New Roman" w:cs="Times New Roman"/>
          <w:sz w:val="24"/>
          <w:szCs w:val="24"/>
        </w:rPr>
      </w:pPr>
      <w:r w:rsidRPr="00F3526C">
        <w:rPr>
          <w:rFonts w:ascii="Times New Roman" w:hAnsi="Times New Roman" w:cs="Times New Roman"/>
          <w:b/>
          <w:sz w:val="24"/>
          <w:szCs w:val="24"/>
        </w:rPr>
        <w:t>55.A.5.1.3</w:t>
      </w:r>
      <w:r w:rsidRPr="00F3526C">
        <w:rPr>
          <w:rFonts w:ascii="Times New Roman" w:hAnsi="Times New Roman" w:cs="Times New Roman"/>
          <w:sz w:val="24"/>
          <w:szCs w:val="24"/>
        </w:rPr>
        <w:t xml:space="preserve"> numaralı maddenin: 0-30 metreküp (adet) yerine 20-30 metreküp (adet),</w:t>
      </w:r>
    </w:p>
    <w:p w:rsidR="00F3526C" w:rsidRPr="00F3526C" w:rsidRDefault="00F3526C" w:rsidP="00F3526C">
      <w:pPr>
        <w:pStyle w:val="Gvdemetni1"/>
        <w:shd w:val="clear" w:color="auto" w:fill="auto"/>
        <w:spacing w:line="240" w:lineRule="auto"/>
        <w:ind w:left="40" w:right="20" w:firstLine="680"/>
        <w:jc w:val="both"/>
        <w:rPr>
          <w:rFonts w:ascii="Times New Roman" w:hAnsi="Times New Roman" w:cs="Times New Roman"/>
          <w:sz w:val="24"/>
          <w:szCs w:val="24"/>
        </w:rPr>
      </w:pPr>
      <w:r w:rsidRPr="00F3526C">
        <w:rPr>
          <w:rFonts w:ascii="Times New Roman" w:hAnsi="Times New Roman" w:cs="Times New Roman"/>
          <w:b/>
          <w:sz w:val="24"/>
          <w:szCs w:val="24"/>
        </w:rPr>
        <w:t>55.A.</w:t>
      </w:r>
      <w:proofErr w:type="gramStart"/>
      <w:r w:rsidRPr="00F3526C">
        <w:rPr>
          <w:rFonts w:ascii="Times New Roman" w:hAnsi="Times New Roman" w:cs="Times New Roman"/>
          <w:b/>
          <w:sz w:val="24"/>
          <w:szCs w:val="24"/>
        </w:rPr>
        <w:t>7.3</w:t>
      </w:r>
      <w:proofErr w:type="gramEnd"/>
      <w:r w:rsidRPr="00F3526C">
        <w:rPr>
          <w:rFonts w:ascii="Times New Roman" w:hAnsi="Times New Roman" w:cs="Times New Roman"/>
          <w:sz w:val="24"/>
          <w:szCs w:val="24"/>
        </w:rPr>
        <w:t xml:space="preserve"> numaralı maddenin: 6-10 metrekare arasında kullanım alanı olan iş yerleri (</w:t>
      </w:r>
      <w:proofErr w:type="spellStart"/>
      <w:r w:rsidRPr="00F3526C">
        <w:rPr>
          <w:rFonts w:ascii="Times New Roman" w:hAnsi="Times New Roman" w:cs="Times New Roman"/>
          <w:sz w:val="24"/>
          <w:szCs w:val="24"/>
        </w:rPr>
        <w:t>maktuen</w:t>
      </w:r>
      <w:proofErr w:type="spellEnd"/>
      <w:r w:rsidRPr="00F3526C">
        <w:rPr>
          <w:rFonts w:ascii="Times New Roman" w:hAnsi="Times New Roman" w:cs="Times New Roman"/>
          <w:sz w:val="24"/>
          <w:szCs w:val="24"/>
        </w:rPr>
        <w:t>) yerine 11-50 metrekare arasında kullanım alanı olan iş yerleri (</w:t>
      </w:r>
      <w:proofErr w:type="spellStart"/>
      <w:r w:rsidRPr="00F3526C">
        <w:rPr>
          <w:rFonts w:ascii="Times New Roman" w:hAnsi="Times New Roman" w:cs="Times New Roman"/>
          <w:sz w:val="24"/>
          <w:szCs w:val="24"/>
        </w:rPr>
        <w:t>maktuen</w:t>
      </w:r>
      <w:proofErr w:type="spellEnd"/>
      <w:r w:rsidRPr="00F3526C">
        <w:rPr>
          <w:rFonts w:ascii="Times New Roman" w:hAnsi="Times New Roman" w:cs="Times New Roman"/>
          <w:sz w:val="24"/>
          <w:szCs w:val="24"/>
        </w:rPr>
        <w:t>),</w:t>
      </w:r>
    </w:p>
    <w:p w:rsidR="00DD4AD9" w:rsidRPr="00D604F1" w:rsidRDefault="00F3526C" w:rsidP="00F3526C">
      <w:pPr>
        <w:pStyle w:val="Gvdemetni1"/>
        <w:shd w:val="clear" w:color="auto" w:fill="auto"/>
        <w:spacing w:after="240" w:line="240" w:lineRule="auto"/>
        <w:ind w:right="20" w:firstLine="708"/>
        <w:jc w:val="both"/>
        <w:rPr>
          <w:rFonts w:ascii="Times New Roman" w:hAnsi="Times New Roman" w:cs="Times New Roman"/>
          <w:sz w:val="24"/>
          <w:szCs w:val="24"/>
        </w:rPr>
      </w:pPr>
      <w:r w:rsidRPr="00F3526C">
        <w:rPr>
          <w:rFonts w:ascii="Times New Roman" w:hAnsi="Times New Roman" w:cs="Times New Roman"/>
          <w:b/>
          <w:sz w:val="24"/>
          <w:szCs w:val="24"/>
        </w:rPr>
        <w:t>55.A.</w:t>
      </w:r>
      <w:proofErr w:type="gramStart"/>
      <w:r w:rsidRPr="00F3526C">
        <w:rPr>
          <w:rFonts w:ascii="Times New Roman" w:hAnsi="Times New Roman" w:cs="Times New Roman"/>
          <w:b/>
          <w:sz w:val="24"/>
          <w:szCs w:val="24"/>
        </w:rPr>
        <w:t>7.4</w:t>
      </w:r>
      <w:proofErr w:type="gramEnd"/>
      <w:r w:rsidRPr="00F3526C">
        <w:rPr>
          <w:rFonts w:ascii="Times New Roman" w:hAnsi="Times New Roman" w:cs="Times New Roman"/>
          <w:sz w:val="24"/>
          <w:szCs w:val="24"/>
        </w:rPr>
        <w:t xml:space="preserve"> numaralı maddenin: 11-100 metrekare arasında kullanım alanı olan iş yerleri (</w:t>
      </w:r>
      <w:proofErr w:type="spellStart"/>
      <w:r w:rsidRPr="00F3526C">
        <w:rPr>
          <w:rFonts w:ascii="Times New Roman" w:hAnsi="Times New Roman" w:cs="Times New Roman"/>
          <w:sz w:val="24"/>
          <w:szCs w:val="24"/>
        </w:rPr>
        <w:t>maktuen</w:t>
      </w:r>
      <w:proofErr w:type="spellEnd"/>
      <w:r w:rsidRPr="00F3526C">
        <w:rPr>
          <w:rFonts w:ascii="Times New Roman" w:hAnsi="Times New Roman" w:cs="Times New Roman"/>
          <w:sz w:val="24"/>
          <w:szCs w:val="24"/>
        </w:rPr>
        <w:t>) yerine ise 51-100 metre kare arasında kullanım alanı olan işyerleri (</w:t>
      </w:r>
      <w:proofErr w:type="spellStart"/>
      <w:r w:rsidRPr="00F3526C">
        <w:rPr>
          <w:rFonts w:ascii="Times New Roman" w:hAnsi="Times New Roman" w:cs="Times New Roman"/>
          <w:sz w:val="24"/>
          <w:szCs w:val="24"/>
        </w:rPr>
        <w:t>maktuen</w:t>
      </w:r>
      <w:proofErr w:type="spellEnd"/>
      <w:r w:rsidRPr="00F3526C">
        <w:rPr>
          <w:rFonts w:ascii="Times New Roman" w:hAnsi="Times New Roman" w:cs="Times New Roman"/>
          <w:sz w:val="24"/>
          <w:szCs w:val="24"/>
        </w:rPr>
        <w:t xml:space="preserve">), şeklinde düzeltilerek </w:t>
      </w:r>
      <w:r w:rsidRPr="00F3526C">
        <w:rPr>
          <w:rFonts w:ascii="Times New Roman" w:hAnsi="Times New Roman" w:cs="Times New Roman"/>
          <w:color w:val="000000"/>
          <w:spacing w:val="-4"/>
          <w:sz w:val="24"/>
          <w:szCs w:val="24"/>
        </w:rPr>
        <w:t>uygulanması</w:t>
      </w:r>
      <w:r>
        <w:rPr>
          <w:rFonts w:ascii="Times New Roman" w:hAnsi="Times New Roman" w:cs="Times New Roman"/>
          <w:color w:val="000000"/>
          <w:spacing w:val="-4"/>
          <w:sz w:val="24"/>
          <w:szCs w:val="24"/>
        </w:rPr>
        <w:t>na</w:t>
      </w:r>
      <w:r w:rsidR="00391526" w:rsidRPr="00D604F1">
        <w:rPr>
          <w:sz w:val="24"/>
          <w:szCs w:val="24"/>
        </w:rPr>
        <w:t xml:space="preserve"> </w:t>
      </w:r>
      <w:r w:rsidR="00DD4AD9" w:rsidRPr="00D604F1">
        <w:rPr>
          <w:rFonts w:ascii="Times New Roman" w:hAnsi="Times New Roman" w:cs="Times New Roman"/>
          <w:spacing w:val="2"/>
          <w:sz w:val="24"/>
          <w:szCs w:val="24"/>
        </w:rPr>
        <w:t xml:space="preserve">ilişkin </w:t>
      </w:r>
      <w:r w:rsidR="00B966B1" w:rsidRPr="00D604F1">
        <w:rPr>
          <w:rFonts w:ascii="Times New Roman" w:hAnsi="Times New Roman" w:cs="Times New Roman"/>
          <w:sz w:val="24"/>
          <w:szCs w:val="24"/>
        </w:rPr>
        <w:t>Hukuk ve Tarifeler</w:t>
      </w:r>
      <w:r w:rsidR="00DD4AD9" w:rsidRPr="00D604F1">
        <w:rPr>
          <w:rFonts w:ascii="Times New Roman" w:hAnsi="Times New Roman" w:cs="Times New Roman"/>
          <w:spacing w:val="2"/>
          <w:sz w:val="24"/>
          <w:szCs w:val="24"/>
        </w:rPr>
        <w:t xml:space="preserve"> Komisyonu Rapor</w:t>
      </w:r>
      <w:r w:rsidR="00183AE6" w:rsidRPr="00D604F1">
        <w:rPr>
          <w:rFonts w:ascii="Times New Roman" w:hAnsi="Times New Roman" w:cs="Times New Roman"/>
          <w:spacing w:val="2"/>
          <w:sz w:val="24"/>
          <w:szCs w:val="24"/>
        </w:rPr>
        <w:t>u</w:t>
      </w:r>
      <w:r w:rsidR="000C7F93" w:rsidRPr="00D604F1">
        <w:rPr>
          <w:rFonts w:ascii="Times New Roman" w:hAnsi="Times New Roman" w:cs="Times New Roman"/>
          <w:spacing w:val="2"/>
          <w:sz w:val="24"/>
          <w:szCs w:val="24"/>
        </w:rPr>
        <w:t xml:space="preserve"> </w:t>
      </w:r>
      <w:r w:rsidR="00183AE6" w:rsidRPr="00D604F1">
        <w:rPr>
          <w:rFonts w:ascii="Times New Roman" w:hAnsi="Times New Roman" w:cs="Times New Roman"/>
          <w:spacing w:val="2"/>
          <w:sz w:val="24"/>
          <w:szCs w:val="24"/>
        </w:rPr>
        <w:t xml:space="preserve">oylanarak </w:t>
      </w:r>
      <w:r w:rsidR="00D604F1" w:rsidRPr="00D604F1">
        <w:rPr>
          <w:rFonts w:ascii="Times New Roman" w:hAnsi="Times New Roman" w:cs="Times New Roman"/>
          <w:spacing w:val="2"/>
          <w:sz w:val="24"/>
          <w:szCs w:val="24"/>
        </w:rPr>
        <w:t>oybirliği</w:t>
      </w:r>
      <w:r w:rsidR="00DD4AD9" w:rsidRPr="00D604F1">
        <w:rPr>
          <w:rFonts w:ascii="Times New Roman" w:hAnsi="Times New Roman" w:cs="Times New Roman"/>
          <w:spacing w:val="2"/>
          <w:sz w:val="24"/>
          <w:szCs w:val="24"/>
        </w:rPr>
        <w:t xml:space="preserve"> ile kabul edildi.</w:t>
      </w:r>
    </w:p>
    <w:p w:rsidR="003178B8" w:rsidRPr="00F565B7" w:rsidRDefault="003178B8" w:rsidP="00493DC9">
      <w:pPr>
        <w:pStyle w:val="Balk7"/>
        <w:ind w:firstLine="709"/>
        <w:jc w:val="both"/>
        <w:rPr>
          <w:b/>
        </w:rPr>
      </w:pPr>
    </w:p>
    <w:p w:rsidR="00F45719" w:rsidRPr="00F565B7" w:rsidRDefault="00F45719" w:rsidP="000264CE">
      <w:pPr>
        <w:ind w:right="-1" w:firstLine="708"/>
        <w:jc w:val="both"/>
      </w:pPr>
    </w:p>
    <w:p w:rsidR="00304FEB" w:rsidRDefault="00304FEB" w:rsidP="00493DC9">
      <w:pPr>
        <w:jc w:val="both"/>
      </w:pPr>
    </w:p>
    <w:p w:rsidR="000C7F93" w:rsidRPr="00F565B7" w:rsidRDefault="000C7F93"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AC0B0B">
            <w:pPr>
              <w:autoSpaceDE w:val="0"/>
              <w:autoSpaceDN w:val="0"/>
              <w:adjustRightInd w:val="0"/>
              <w:jc w:val="center"/>
              <w:rPr>
                <w:color w:val="000000"/>
              </w:rPr>
            </w:pPr>
            <w:r w:rsidRPr="00F565B7">
              <w:rPr>
                <w:color w:val="000000"/>
              </w:rPr>
              <w:t>Fatih ÜNAL</w:t>
            </w:r>
          </w:p>
          <w:p w:rsidR="00F45719" w:rsidRPr="00F565B7" w:rsidRDefault="00C3700F" w:rsidP="00AC0B0B">
            <w:pPr>
              <w:autoSpaceDE w:val="0"/>
              <w:autoSpaceDN w:val="0"/>
              <w:adjustRightInd w:val="0"/>
              <w:jc w:val="center"/>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AC0B0B">
            <w:pPr>
              <w:autoSpaceDE w:val="0"/>
              <w:autoSpaceDN w:val="0"/>
              <w:adjustRightInd w:val="0"/>
              <w:jc w:val="center"/>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AC0B0B">
            <w:pPr>
              <w:tabs>
                <w:tab w:val="left" w:pos="3268"/>
              </w:tabs>
              <w:jc w:val="center"/>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AC0B0B">
            <w:pPr>
              <w:autoSpaceDE w:val="0"/>
              <w:autoSpaceDN w:val="0"/>
              <w:adjustRightInd w:val="0"/>
              <w:jc w:val="center"/>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AC0B0B">
            <w:pPr>
              <w:autoSpaceDE w:val="0"/>
              <w:autoSpaceDN w:val="0"/>
              <w:adjustRightInd w:val="0"/>
              <w:jc w:val="center"/>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AC0B0B" w:rsidRDefault="00AC0B0B" w:rsidP="000264CE">
      <w:pPr>
        <w:autoSpaceDE w:val="0"/>
        <w:autoSpaceDN w:val="0"/>
        <w:adjustRightInd w:val="0"/>
        <w:jc w:val="both"/>
      </w:pPr>
    </w:p>
    <w:p w:rsidR="00AC0B0B" w:rsidRDefault="00AC0B0B" w:rsidP="000264CE">
      <w:pPr>
        <w:autoSpaceDE w:val="0"/>
        <w:autoSpaceDN w:val="0"/>
        <w:adjustRightInd w:val="0"/>
        <w:jc w:val="both"/>
      </w:pPr>
    </w:p>
    <w:p w:rsidR="00AC0B0B" w:rsidRDefault="00AC0B0B" w:rsidP="000264CE">
      <w:pPr>
        <w:autoSpaceDE w:val="0"/>
        <w:autoSpaceDN w:val="0"/>
        <w:adjustRightInd w:val="0"/>
        <w:jc w:val="both"/>
      </w:pPr>
    </w:p>
    <w:p w:rsidR="00AC0B0B" w:rsidRPr="002630F5" w:rsidRDefault="00AC0B0B" w:rsidP="00AC0B0B">
      <w:pPr>
        <w:jc w:val="center"/>
      </w:pPr>
      <w:r w:rsidRPr="002630F5">
        <w:lastRenderedPageBreak/>
        <w:t>T.C.</w:t>
      </w:r>
    </w:p>
    <w:p w:rsidR="00AC0B0B" w:rsidRDefault="00AC0B0B" w:rsidP="00AC0B0B">
      <w:pPr>
        <w:jc w:val="center"/>
      </w:pPr>
      <w:r w:rsidRPr="002630F5">
        <w:t>ANKARA BÜYÜKŞEHİR BELEDİYE MECLİSİ</w:t>
      </w:r>
    </w:p>
    <w:p w:rsidR="00AC0B0B" w:rsidRDefault="00AC0B0B" w:rsidP="00AC0B0B">
      <w:pPr>
        <w:jc w:val="center"/>
      </w:pPr>
      <w:r>
        <w:t xml:space="preserve">Hukuk ve Tarifeler Komisyon </w:t>
      </w:r>
      <w:r w:rsidRPr="002630F5">
        <w:t>Raporu</w:t>
      </w:r>
    </w:p>
    <w:p w:rsidR="00AC0B0B" w:rsidRDefault="00AC0B0B" w:rsidP="00AC0B0B">
      <w:pPr>
        <w:jc w:val="center"/>
      </w:pPr>
    </w:p>
    <w:p w:rsidR="00AC0B0B" w:rsidRDefault="00AC0B0B" w:rsidP="00AC0B0B">
      <w:pPr>
        <w:jc w:val="both"/>
      </w:pPr>
      <w:r w:rsidRPr="002630F5">
        <w:t>Rapor No:</w:t>
      </w:r>
      <w:r>
        <w:t xml:space="preserve">122 </w:t>
      </w:r>
      <w:r w:rsidRPr="002630F5">
        <w:tab/>
      </w:r>
      <w:r w:rsidRPr="002630F5">
        <w:tab/>
      </w:r>
      <w:r w:rsidRPr="002630F5">
        <w:tab/>
      </w:r>
      <w:r w:rsidRPr="002630F5">
        <w:tab/>
      </w:r>
      <w:r>
        <w:tab/>
      </w:r>
      <w:r>
        <w:tab/>
        <w:t xml:space="preserve">               </w:t>
      </w:r>
      <w:r>
        <w:tab/>
        <w:t xml:space="preserve">                   22.01.2021</w:t>
      </w:r>
    </w:p>
    <w:p w:rsidR="00AC0B0B" w:rsidRDefault="00AC0B0B" w:rsidP="00AC0B0B">
      <w:pPr>
        <w:jc w:val="both"/>
      </w:pPr>
    </w:p>
    <w:p w:rsidR="00AC0B0B" w:rsidRDefault="00AC0B0B" w:rsidP="00AC0B0B">
      <w:pPr>
        <w:jc w:val="both"/>
      </w:pPr>
    </w:p>
    <w:p w:rsidR="00AC0B0B" w:rsidRDefault="00AC0B0B" w:rsidP="00AC0B0B">
      <w:pPr>
        <w:jc w:val="center"/>
      </w:pPr>
      <w:r w:rsidRPr="002630F5">
        <w:t>BÜYÜKŞEHİR BELEDİYE MECLİSİ BAŞKANLIĞINA</w:t>
      </w:r>
    </w:p>
    <w:p w:rsidR="00AC0B0B" w:rsidRDefault="00AC0B0B" w:rsidP="00AC0B0B"/>
    <w:p w:rsidR="00AC0B0B" w:rsidRPr="008505A9" w:rsidRDefault="00AC0B0B" w:rsidP="00AC0B0B">
      <w:pPr>
        <w:ind w:right="57"/>
        <w:jc w:val="both"/>
      </w:pPr>
    </w:p>
    <w:p w:rsidR="00AC0B0B" w:rsidRPr="00AC0B0B" w:rsidRDefault="00AC0B0B" w:rsidP="00AC0B0B">
      <w:pPr>
        <w:ind w:firstLine="708"/>
        <w:jc w:val="both"/>
        <w:rPr>
          <w:color w:val="000000"/>
        </w:rPr>
      </w:pPr>
      <w:r w:rsidRPr="00AC0B0B">
        <w:t>Belediyemiz Zabıta Dairesi Başkanlığının 2021 Yılı Ücret Tarifesine ilişkin Büyükşehir</w:t>
      </w:r>
      <w:r w:rsidRPr="00AC0B0B">
        <w:rPr>
          <w:color w:val="000000"/>
        </w:rPr>
        <w:t xml:space="preserve"> Belediye Meclisinin 12.01.2021 tarih ve 10. gündem maddesi olarak komisyonumuza havale edilen dosya incelendi.</w:t>
      </w:r>
    </w:p>
    <w:p w:rsidR="00AC0B0B" w:rsidRPr="00AC0B0B" w:rsidRDefault="00AC0B0B" w:rsidP="00AC0B0B">
      <w:pPr>
        <w:ind w:firstLine="708"/>
        <w:jc w:val="both"/>
      </w:pP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r w:rsidRPr="00AC0B0B">
        <w:rPr>
          <w:rFonts w:ascii="Times New Roman" w:hAnsi="Times New Roman" w:cs="Times New Roman"/>
          <w:sz w:val="24"/>
          <w:szCs w:val="24"/>
        </w:rPr>
        <w:t>Komisyonumuzca yapılan incelemeler neticesinde; 2021 yılında Büyükşehir Belediyesince uygulanacak Gelir Ücret Tarifesi, 14.12.2020 tarih ve 1824 sayılı Meclis kararı ile belirlenmiştir. Söz konusu tarifeler 30.12.2020 tarih ve E.137378 sayılı yazı ekinde ilgili Daire Başkanlıklarına bildirilmiştir. Ancak Zabıta Dairesi Başkanlığınca yapılan inceleme ve değerlendirme neticesinde, 2021 gelir ücret tarifesinin bazı maddelerinde sehven hata yapıldığı Zabıta Dairesi Başkanlığının 05.01.2021 tarih ve E.1453 sayılı yazısı ile Mali Hizmetler Dairesi Başkanlığına bildirildiği;</w:t>
      </w: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r w:rsidRPr="00AC0B0B">
        <w:rPr>
          <w:rFonts w:ascii="Times New Roman" w:hAnsi="Times New Roman" w:cs="Times New Roman"/>
          <w:sz w:val="24"/>
          <w:szCs w:val="24"/>
        </w:rPr>
        <w:t>Zabıta Dairesi Başkanlığı;</w:t>
      </w: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r w:rsidRPr="00AC0B0B">
        <w:rPr>
          <w:rFonts w:ascii="Times New Roman" w:hAnsi="Times New Roman" w:cs="Times New Roman"/>
          <w:b/>
          <w:sz w:val="24"/>
          <w:szCs w:val="24"/>
        </w:rPr>
        <w:t>55.A.5.1.2</w:t>
      </w:r>
      <w:r w:rsidRPr="00AC0B0B">
        <w:rPr>
          <w:rFonts w:ascii="Times New Roman" w:hAnsi="Times New Roman" w:cs="Times New Roman"/>
          <w:sz w:val="24"/>
          <w:szCs w:val="24"/>
        </w:rPr>
        <w:t xml:space="preserve"> numaralı maddenin: 0-20 metreküp (adet) yerine 10-20 metreküp (adet),</w:t>
      </w: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r w:rsidRPr="00AC0B0B">
        <w:rPr>
          <w:rFonts w:ascii="Times New Roman" w:hAnsi="Times New Roman" w:cs="Times New Roman"/>
          <w:b/>
          <w:sz w:val="24"/>
          <w:szCs w:val="24"/>
        </w:rPr>
        <w:t>55.A.5.1.3</w:t>
      </w:r>
      <w:r w:rsidRPr="00AC0B0B">
        <w:rPr>
          <w:rFonts w:ascii="Times New Roman" w:hAnsi="Times New Roman" w:cs="Times New Roman"/>
          <w:sz w:val="24"/>
          <w:szCs w:val="24"/>
        </w:rPr>
        <w:t xml:space="preserve"> numaralı maddenin: 0-30 metreküp (adet) yerine 20-30 metreküp (adet),</w:t>
      </w: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sz w:val="24"/>
          <w:szCs w:val="24"/>
        </w:rPr>
      </w:pPr>
      <w:r w:rsidRPr="00AC0B0B">
        <w:rPr>
          <w:rFonts w:ascii="Times New Roman" w:hAnsi="Times New Roman" w:cs="Times New Roman"/>
          <w:b/>
          <w:sz w:val="24"/>
          <w:szCs w:val="24"/>
        </w:rPr>
        <w:t>55.A.</w:t>
      </w:r>
      <w:proofErr w:type="gramStart"/>
      <w:r w:rsidRPr="00AC0B0B">
        <w:rPr>
          <w:rFonts w:ascii="Times New Roman" w:hAnsi="Times New Roman" w:cs="Times New Roman"/>
          <w:b/>
          <w:sz w:val="24"/>
          <w:szCs w:val="24"/>
        </w:rPr>
        <w:t>7.3</w:t>
      </w:r>
      <w:proofErr w:type="gramEnd"/>
      <w:r w:rsidRPr="00AC0B0B">
        <w:rPr>
          <w:rFonts w:ascii="Times New Roman" w:hAnsi="Times New Roman" w:cs="Times New Roman"/>
          <w:sz w:val="24"/>
          <w:szCs w:val="24"/>
        </w:rPr>
        <w:t xml:space="preserve"> numaralı maddenin: 6-10 metrekare arasında kullanım alanı olan iş yerleri (</w:t>
      </w:r>
      <w:proofErr w:type="spellStart"/>
      <w:r w:rsidRPr="00AC0B0B">
        <w:rPr>
          <w:rFonts w:ascii="Times New Roman" w:hAnsi="Times New Roman" w:cs="Times New Roman"/>
          <w:sz w:val="24"/>
          <w:szCs w:val="24"/>
        </w:rPr>
        <w:t>maktuen</w:t>
      </w:r>
      <w:proofErr w:type="spellEnd"/>
      <w:r w:rsidRPr="00AC0B0B">
        <w:rPr>
          <w:rFonts w:ascii="Times New Roman" w:hAnsi="Times New Roman" w:cs="Times New Roman"/>
          <w:sz w:val="24"/>
          <w:szCs w:val="24"/>
        </w:rPr>
        <w:t>) yerine 11-50 metrekare arasında kullanım alanı olan iş yerleri (</w:t>
      </w:r>
      <w:proofErr w:type="spellStart"/>
      <w:r w:rsidRPr="00AC0B0B">
        <w:rPr>
          <w:rFonts w:ascii="Times New Roman" w:hAnsi="Times New Roman" w:cs="Times New Roman"/>
          <w:sz w:val="24"/>
          <w:szCs w:val="24"/>
        </w:rPr>
        <w:t>maktuen</w:t>
      </w:r>
      <w:proofErr w:type="spellEnd"/>
      <w:r w:rsidRPr="00AC0B0B">
        <w:rPr>
          <w:rFonts w:ascii="Times New Roman" w:hAnsi="Times New Roman" w:cs="Times New Roman"/>
          <w:sz w:val="24"/>
          <w:szCs w:val="24"/>
        </w:rPr>
        <w:t>),</w:t>
      </w:r>
    </w:p>
    <w:p w:rsidR="00AC0B0B" w:rsidRPr="00AC0B0B" w:rsidRDefault="00AC0B0B" w:rsidP="00AC0B0B">
      <w:pPr>
        <w:pStyle w:val="Gvdemetni1"/>
        <w:shd w:val="clear" w:color="auto" w:fill="auto"/>
        <w:spacing w:line="240" w:lineRule="auto"/>
        <w:ind w:left="40" w:right="20" w:firstLine="680"/>
        <w:jc w:val="both"/>
        <w:rPr>
          <w:rFonts w:ascii="Times New Roman" w:hAnsi="Times New Roman" w:cs="Times New Roman"/>
          <w:color w:val="000000"/>
          <w:spacing w:val="-2"/>
          <w:sz w:val="24"/>
          <w:szCs w:val="24"/>
        </w:rPr>
      </w:pPr>
      <w:r w:rsidRPr="00AC0B0B">
        <w:rPr>
          <w:rFonts w:ascii="Times New Roman" w:hAnsi="Times New Roman" w:cs="Times New Roman"/>
          <w:b/>
          <w:sz w:val="24"/>
          <w:szCs w:val="24"/>
        </w:rPr>
        <w:t>55.A.</w:t>
      </w:r>
      <w:proofErr w:type="gramStart"/>
      <w:r w:rsidRPr="00AC0B0B">
        <w:rPr>
          <w:rFonts w:ascii="Times New Roman" w:hAnsi="Times New Roman" w:cs="Times New Roman"/>
          <w:b/>
          <w:sz w:val="24"/>
          <w:szCs w:val="24"/>
        </w:rPr>
        <w:t>7.4</w:t>
      </w:r>
      <w:proofErr w:type="gramEnd"/>
      <w:r w:rsidRPr="00AC0B0B">
        <w:rPr>
          <w:rFonts w:ascii="Times New Roman" w:hAnsi="Times New Roman" w:cs="Times New Roman"/>
          <w:sz w:val="24"/>
          <w:szCs w:val="24"/>
        </w:rPr>
        <w:t xml:space="preserve"> numaralı maddenin: 11-100 metrekare arasında kullanım alanı olan iş yerleri (</w:t>
      </w:r>
      <w:proofErr w:type="spellStart"/>
      <w:r w:rsidRPr="00AC0B0B">
        <w:rPr>
          <w:rFonts w:ascii="Times New Roman" w:hAnsi="Times New Roman" w:cs="Times New Roman"/>
          <w:sz w:val="24"/>
          <w:szCs w:val="24"/>
        </w:rPr>
        <w:t>maktuen</w:t>
      </w:r>
      <w:proofErr w:type="spellEnd"/>
      <w:r w:rsidRPr="00AC0B0B">
        <w:rPr>
          <w:rFonts w:ascii="Times New Roman" w:hAnsi="Times New Roman" w:cs="Times New Roman"/>
          <w:sz w:val="24"/>
          <w:szCs w:val="24"/>
        </w:rPr>
        <w:t>) yerine ise 51-100 metre kare arasında kullanım alanı olan işyerleri (</w:t>
      </w:r>
      <w:proofErr w:type="spellStart"/>
      <w:r w:rsidRPr="00AC0B0B">
        <w:rPr>
          <w:rFonts w:ascii="Times New Roman" w:hAnsi="Times New Roman" w:cs="Times New Roman"/>
          <w:sz w:val="24"/>
          <w:szCs w:val="24"/>
        </w:rPr>
        <w:t>maktuen</w:t>
      </w:r>
      <w:proofErr w:type="spellEnd"/>
      <w:r w:rsidRPr="00AC0B0B">
        <w:rPr>
          <w:rFonts w:ascii="Times New Roman" w:hAnsi="Times New Roman" w:cs="Times New Roman"/>
          <w:sz w:val="24"/>
          <w:szCs w:val="24"/>
        </w:rPr>
        <w:t xml:space="preserve">), şeklinde düzeltilerek </w:t>
      </w:r>
      <w:r w:rsidRPr="00AC0B0B">
        <w:rPr>
          <w:rFonts w:ascii="Times New Roman" w:hAnsi="Times New Roman" w:cs="Times New Roman"/>
          <w:color w:val="000000"/>
          <w:spacing w:val="-4"/>
          <w:sz w:val="24"/>
          <w:szCs w:val="24"/>
        </w:rPr>
        <w:t>uygulanması komisyonumuzca uygun görülmüştür.</w:t>
      </w:r>
    </w:p>
    <w:p w:rsidR="00AC0B0B" w:rsidRPr="00AC0B0B" w:rsidRDefault="00AC0B0B" w:rsidP="00AC0B0B">
      <w:pPr>
        <w:shd w:val="clear" w:color="auto" w:fill="FFFFFF"/>
        <w:ind w:right="7"/>
        <w:jc w:val="both"/>
      </w:pPr>
    </w:p>
    <w:p w:rsidR="00AC0B0B" w:rsidRPr="00AC0B0B" w:rsidRDefault="00AC0B0B" w:rsidP="00AC0B0B">
      <w:pPr>
        <w:tabs>
          <w:tab w:val="left" w:pos="709"/>
          <w:tab w:val="left" w:pos="3828"/>
          <w:tab w:val="left" w:pos="4678"/>
          <w:tab w:val="left" w:pos="5387"/>
          <w:tab w:val="left" w:pos="9356"/>
        </w:tabs>
        <w:contextualSpacing/>
        <w:jc w:val="both"/>
      </w:pPr>
      <w:r w:rsidRPr="00AC0B0B">
        <w:tab/>
        <w:t>Raporumuz Büyükşehir Belediye Meclisinin onayına arz olunur.</w:t>
      </w:r>
    </w:p>
    <w:p w:rsidR="00AC0B0B" w:rsidRDefault="00AC0B0B" w:rsidP="00AC0B0B">
      <w:pPr>
        <w:tabs>
          <w:tab w:val="left" w:pos="709"/>
          <w:tab w:val="left" w:pos="3828"/>
          <w:tab w:val="left" w:pos="4678"/>
          <w:tab w:val="left" w:pos="5387"/>
          <w:tab w:val="left" w:pos="9356"/>
        </w:tabs>
        <w:contextualSpacing/>
        <w:jc w:val="both"/>
      </w:pPr>
    </w:p>
    <w:p w:rsidR="00AC0B0B" w:rsidRPr="00381A79" w:rsidRDefault="00AC0B0B" w:rsidP="00AC0B0B">
      <w:pPr>
        <w:tabs>
          <w:tab w:val="left" w:pos="709"/>
          <w:tab w:val="left" w:pos="3828"/>
          <w:tab w:val="left" w:pos="4678"/>
          <w:tab w:val="left" w:pos="5387"/>
          <w:tab w:val="left" w:pos="9356"/>
        </w:tabs>
        <w:contextualSpacing/>
        <w:jc w:val="both"/>
      </w:pPr>
    </w:p>
    <w:p w:rsidR="00AC0B0B" w:rsidRDefault="00AC0B0B" w:rsidP="00AC0B0B">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AC0B0B" w:rsidRPr="00AC0B0B" w:rsidTr="001D3400">
        <w:trPr>
          <w:trHeight w:val="1361"/>
        </w:trPr>
        <w:tc>
          <w:tcPr>
            <w:tcW w:w="3352" w:type="dxa"/>
            <w:shd w:val="clear" w:color="auto" w:fill="FFFFFF" w:themeFill="background1"/>
          </w:tcPr>
          <w:p w:rsidR="00AC0B0B" w:rsidRPr="00AC0B0B" w:rsidRDefault="00AC0B0B" w:rsidP="001D3400">
            <w:pPr>
              <w:jc w:val="center"/>
            </w:pPr>
            <w:r w:rsidRPr="00AC0B0B">
              <w:t>Ercan KINACI</w:t>
            </w:r>
          </w:p>
          <w:p w:rsidR="00AC0B0B" w:rsidRPr="00AC0B0B" w:rsidRDefault="00AC0B0B" w:rsidP="001D3400">
            <w:pPr>
              <w:jc w:val="center"/>
            </w:pPr>
            <w:r w:rsidRPr="00AC0B0B">
              <w:t xml:space="preserve">Hukuk ve Tarifeler </w:t>
            </w:r>
            <w:proofErr w:type="spellStart"/>
            <w:r w:rsidRPr="00AC0B0B">
              <w:t>Koms</w:t>
            </w:r>
            <w:proofErr w:type="spellEnd"/>
            <w:r w:rsidRPr="00AC0B0B">
              <w:t xml:space="preserve">. </w:t>
            </w:r>
            <w:proofErr w:type="spellStart"/>
            <w:r w:rsidRPr="00AC0B0B">
              <w:t>Başk</w:t>
            </w:r>
            <w:proofErr w:type="spellEnd"/>
            <w:r w:rsidRPr="00AC0B0B">
              <w:t>.</w:t>
            </w:r>
          </w:p>
        </w:tc>
        <w:tc>
          <w:tcPr>
            <w:tcW w:w="3352" w:type="dxa"/>
            <w:shd w:val="clear" w:color="auto" w:fill="FFFFFF" w:themeFill="background1"/>
          </w:tcPr>
          <w:p w:rsidR="00AC0B0B" w:rsidRPr="00AC0B0B" w:rsidRDefault="00AC0B0B" w:rsidP="001D3400">
            <w:pPr>
              <w:jc w:val="center"/>
            </w:pPr>
            <w:r w:rsidRPr="00AC0B0B">
              <w:t>Abdullah Emin TEKİN</w:t>
            </w:r>
          </w:p>
          <w:p w:rsidR="00AC0B0B" w:rsidRPr="00AC0B0B" w:rsidRDefault="00AC0B0B" w:rsidP="001D3400">
            <w:pPr>
              <w:jc w:val="center"/>
            </w:pPr>
            <w:r w:rsidRPr="00AC0B0B">
              <w:t>Başkan Vekili</w:t>
            </w:r>
          </w:p>
        </w:tc>
        <w:tc>
          <w:tcPr>
            <w:tcW w:w="3355" w:type="dxa"/>
            <w:shd w:val="clear" w:color="auto" w:fill="FFFFFF" w:themeFill="background1"/>
          </w:tcPr>
          <w:p w:rsidR="00AC0B0B" w:rsidRPr="00AC0B0B" w:rsidRDefault="00AC0B0B" w:rsidP="001D3400">
            <w:pPr>
              <w:jc w:val="center"/>
            </w:pPr>
            <w:proofErr w:type="spellStart"/>
            <w:r w:rsidRPr="00AC0B0B">
              <w:t>Aysun</w:t>
            </w:r>
            <w:proofErr w:type="spellEnd"/>
            <w:r w:rsidRPr="00AC0B0B">
              <w:t xml:space="preserve"> Liman YAŞACAN</w:t>
            </w:r>
          </w:p>
          <w:p w:rsidR="00AC0B0B" w:rsidRPr="00AC0B0B" w:rsidRDefault="00AC0B0B" w:rsidP="001D3400">
            <w:pPr>
              <w:jc w:val="center"/>
            </w:pPr>
            <w:r w:rsidRPr="00AC0B0B">
              <w:t>Üye</w:t>
            </w:r>
          </w:p>
        </w:tc>
      </w:tr>
      <w:tr w:rsidR="00AC0B0B" w:rsidRPr="00AC0B0B" w:rsidTr="001D3400">
        <w:trPr>
          <w:trHeight w:val="1361"/>
        </w:trPr>
        <w:tc>
          <w:tcPr>
            <w:tcW w:w="3352" w:type="dxa"/>
            <w:shd w:val="clear" w:color="auto" w:fill="FFFFFF" w:themeFill="background1"/>
            <w:vAlign w:val="center"/>
          </w:tcPr>
          <w:p w:rsidR="00AC0B0B" w:rsidRPr="00AC0B0B" w:rsidRDefault="00AC0B0B" w:rsidP="001D3400">
            <w:pPr>
              <w:jc w:val="center"/>
            </w:pPr>
            <w:r w:rsidRPr="00AC0B0B">
              <w:t>Burak KOCA</w:t>
            </w:r>
          </w:p>
          <w:p w:rsidR="00AC0B0B" w:rsidRPr="00AC0B0B" w:rsidRDefault="00AC0B0B" w:rsidP="001D3400">
            <w:pPr>
              <w:jc w:val="center"/>
            </w:pPr>
            <w:r w:rsidRPr="00AC0B0B">
              <w:t>Üye</w:t>
            </w:r>
          </w:p>
        </w:tc>
        <w:tc>
          <w:tcPr>
            <w:tcW w:w="3352" w:type="dxa"/>
            <w:shd w:val="clear" w:color="auto" w:fill="FFFFFF" w:themeFill="background1"/>
            <w:vAlign w:val="center"/>
          </w:tcPr>
          <w:p w:rsidR="00AC0B0B" w:rsidRPr="00AC0B0B" w:rsidRDefault="00AC0B0B" w:rsidP="001D3400">
            <w:pPr>
              <w:jc w:val="center"/>
            </w:pPr>
            <w:r w:rsidRPr="00AC0B0B">
              <w:t>Edip BALCI</w:t>
            </w:r>
          </w:p>
          <w:p w:rsidR="00AC0B0B" w:rsidRPr="00AC0B0B" w:rsidRDefault="00AC0B0B" w:rsidP="001D3400">
            <w:pPr>
              <w:jc w:val="center"/>
            </w:pPr>
            <w:r w:rsidRPr="00AC0B0B">
              <w:t>Üye</w:t>
            </w:r>
          </w:p>
        </w:tc>
        <w:tc>
          <w:tcPr>
            <w:tcW w:w="3355" w:type="dxa"/>
            <w:shd w:val="clear" w:color="auto" w:fill="FFFFFF" w:themeFill="background1"/>
            <w:vAlign w:val="center"/>
          </w:tcPr>
          <w:p w:rsidR="00AC0B0B" w:rsidRPr="00AC0B0B" w:rsidRDefault="00AC0B0B" w:rsidP="001D3400">
            <w:pPr>
              <w:jc w:val="center"/>
            </w:pPr>
            <w:r w:rsidRPr="00AC0B0B">
              <w:t>Mehmet ÜÇÖZ</w:t>
            </w:r>
          </w:p>
          <w:p w:rsidR="00AC0B0B" w:rsidRPr="00AC0B0B" w:rsidRDefault="00AC0B0B" w:rsidP="001D3400">
            <w:pPr>
              <w:jc w:val="center"/>
            </w:pPr>
            <w:r w:rsidRPr="00AC0B0B">
              <w:t>Üye</w:t>
            </w:r>
          </w:p>
        </w:tc>
      </w:tr>
      <w:tr w:rsidR="00AC0B0B" w:rsidRPr="00AC0B0B" w:rsidTr="001D3400">
        <w:trPr>
          <w:trHeight w:val="1361"/>
        </w:trPr>
        <w:tc>
          <w:tcPr>
            <w:tcW w:w="3352" w:type="dxa"/>
            <w:shd w:val="clear" w:color="auto" w:fill="FFFFFF" w:themeFill="background1"/>
            <w:vAlign w:val="center"/>
          </w:tcPr>
          <w:p w:rsidR="00AC0B0B" w:rsidRPr="00AC0B0B" w:rsidRDefault="00AC0B0B" w:rsidP="001D3400">
            <w:pPr>
              <w:jc w:val="center"/>
            </w:pPr>
            <w:r w:rsidRPr="00AC0B0B">
              <w:t>Ömer KOÇAK</w:t>
            </w:r>
          </w:p>
          <w:p w:rsidR="00AC0B0B" w:rsidRPr="00AC0B0B" w:rsidRDefault="00AC0B0B" w:rsidP="001D3400">
            <w:pPr>
              <w:jc w:val="center"/>
            </w:pPr>
            <w:r w:rsidRPr="00AC0B0B">
              <w:t>Üye</w:t>
            </w:r>
          </w:p>
        </w:tc>
        <w:tc>
          <w:tcPr>
            <w:tcW w:w="3352" w:type="dxa"/>
            <w:shd w:val="clear" w:color="auto" w:fill="FFFFFF" w:themeFill="background1"/>
            <w:vAlign w:val="center"/>
          </w:tcPr>
          <w:p w:rsidR="00AC0B0B" w:rsidRPr="00AC0B0B" w:rsidRDefault="00AC0B0B" w:rsidP="001D3400">
            <w:pPr>
              <w:jc w:val="center"/>
            </w:pPr>
            <w:r w:rsidRPr="00AC0B0B">
              <w:t>Haydar DEMİR</w:t>
            </w:r>
          </w:p>
          <w:p w:rsidR="00AC0B0B" w:rsidRPr="00AC0B0B" w:rsidRDefault="00AC0B0B" w:rsidP="001D3400">
            <w:pPr>
              <w:jc w:val="center"/>
            </w:pPr>
            <w:r w:rsidRPr="00AC0B0B">
              <w:t>Üye</w:t>
            </w:r>
          </w:p>
        </w:tc>
        <w:tc>
          <w:tcPr>
            <w:tcW w:w="3355" w:type="dxa"/>
            <w:shd w:val="clear" w:color="auto" w:fill="FFFFFF" w:themeFill="background1"/>
            <w:vAlign w:val="center"/>
          </w:tcPr>
          <w:p w:rsidR="00AC0B0B" w:rsidRPr="00AC0B0B" w:rsidRDefault="00AC0B0B" w:rsidP="001D3400">
            <w:pPr>
              <w:jc w:val="center"/>
            </w:pPr>
            <w:r w:rsidRPr="00AC0B0B">
              <w:t>Selim ÇIRPANOĞLU</w:t>
            </w:r>
          </w:p>
          <w:p w:rsidR="00AC0B0B" w:rsidRPr="00AC0B0B" w:rsidRDefault="00AC0B0B" w:rsidP="001D3400">
            <w:pPr>
              <w:jc w:val="center"/>
            </w:pPr>
            <w:r w:rsidRPr="00AC0B0B">
              <w:t>Üye</w:t>
            </w:r>
          </w:p>
        </w:tc>
      </w:tr>
    </w:tbl>
    <w:p w:rsidR="00AC0B0B" w:rsidRPr="00F565B7" w:rsidRDefault="00AC0B0B" w:rsidP="00AC0B0B">
      <w:pPr>
        <w:autoSpaceDE w:val="0"/>
        <w:autoSpaceDN w:val="0"/>
        <w:adjustRightInd w:val="0"/>
        <w:jc w:val="both"/>
      </w:pPr>
    </w:p>
    <w:sectPr w:rsidR="00AC0B0B"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504"/>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0B0B"/>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1239-B4C0-433C-A789-B1738BEC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2021-02-15T10:35:00Z</cp:lastPrinted>
  <dcterms:created xsi:type="dcterms:W3CDTF">2021-02-15T10:33:00Z</dcterms:created>
  <dcterms:modified xsi:type="dcterms:W3CDTF">2021-02-16T11:24:00Z</dcterms:modified>
</cp:coreProperties>
</file>