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F61429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F61429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F61429" w:rsidRDefault="00DC725A" w:rsidP="00C57958">
            <w:pPr>
              <w:jc w:val="center"/>
            </w:pPr>
            <w:r w:rsidRPr="00F61429">
              <w:t xml:space="preserve">  </w:t>
            </w:r>
            <w:r w:rsidR="00C56209" w:rsidRPr="00F61429">
              <w:t xml:space="preserve">  </w:t>
            </w:r>
            <w:r w:rsidR="004D5C4F" w:rsidRPr="00F61429">
              <w:t xml:space="preserve"> </w:t>
            </w:r>
            <w:r w:rsidRPr="00F61429">
              <w:t>T.C.</w:t>
            </w:r>
          </w:p>
          <w:p w:rsidR="00DC725A" w:rsidRPr="00F61429" w:rsidRDefault="00DC725A" w:rsidP="00C57958">
            <w:pPr>
              <w:jc w:val="center"/>
            </w:pPr>
            <w:r w:rsidRPr="00F61429">
              <w:t>ANKARA BÜYÜKŞEHİR</w:t>
            </w:r>
          </w:p>
          <w:p w:rsidR="00DC725A" w:rsidRPr="00F61429" w:rsidRDefault="00DC725A" w:rsidP="00C57958">
            <w:pPr>
              <w:jc w:val="center"/>
            </w:pPr>
            <w:r w:rsidRPr="00F61429">
              <w:t>BELEDİYE MECLİSİ</w:t>
            </w:r>
          </w:p>
          <w:p w:rsidR="001770B9" w:rsidRPr="00F61429" w:rsidRDefault="001770B9" w:rsidP="001770B9"/>
          <w:p w:rsidR="001770B9" w:rsidRPr="00F61429" w:rsidRDefault="001770B9" w:rsidP="001770B9"/>
        </w:tc>
      </w:tr>
    </w:tbl>
    <w:p w:rsidR="00C7588B" w:rsidRPr="00F61429" w:rsidRDefault="00C7588B" w:rsidP="00DC725A">
      <w:pPr>
        <w:tabs>
          <w:tab w:val="left" w:pos="1935"/>
        </w:tabs>
        <w:jc w:val="both"/>
      </w:pPr>
    </w:p>
    <w:p w:rsidR="001770B9" w:rsidRPr="00F61429" w:rsidRDefault="001770B9" w:rsidP="00DC725A">
      <w:pPr>
        <w:tabs>
          <w:tab w:val="left" w:pos="1935"/>
        </w:tabs>
        <w:jc w:val="both"/>
      </w:pPr>
    </w:p>
    <w:p w:rsidR="00DC725A" w:rsidRPr="00F61429" w:rsidRDefault="002856BD" w:rsidP="002F33D3">
      <w:pPr>
        <w:ind w:right="-1"/>
        <w:jc w:val="both"/>
      </w:pPr>
      <w:r w:rsidRPr="00F61429">
        <w:t>Karar No:</w:t>
      </w:r>
      <w:r w:rsidR="003228AC" w:rsidRPr="00F61429">
        <w:t xml:space="preserve"> </w:t>
      </w:r>
      <w:r w:rsidR="00B64E8E" w:rsidRPr="00F61429">
        <w:t>4</w:t>
      </w:r>
      <w:r w:rsidR="008C68C0" w:rsidRPr="00F61429">
        <w:t>99</w:t>
      </w:r>
      <w:r w:rsidRPr="00F61429">
        <w:t xml:space="preserve"> </w:t>
      </w:r>
      <w:r w:rsidRPr="00F61429">
        <w:tab/>
      </w:r>
      <w:r w:rsidR="008F24B3" w:rsidRPr="00F61429">
        <w:t xml:space="preserve"> </w:t>
      </w:r>
      <w:r w:rsidR="008F24B3" w:rsidRPr="00F61429">
        <w:tab/>
      </w:r>
      <w:r w:rsidRPr="00F61429">
        <w:tab/>
        <w:t xml:space="preserve">     </w:t>
      </w:r>
      <w:r w:rsidR="00106A13" w:rsidRPr="00F61429">
        <w:tab/>
      </w:r>
      <w:r w:rsidR="00106A13" w:rsidRPr="00F61429">
        <w:tab/>
      </w:r>
      <w:r w:rsidR="00EB0EEC" w:rsidRPr="00F61429">
        <w:tab/>
      </w:r>
      <w:r w:rsidR="00EA7EF5" w:rsidRPr="00F61429">
        <w:t xml:space="preserve">        </w:t>
      </w:r>
      <w:r w:rsidR="00F02854" w:rsidRPr="00F61429">
        <w:t xml:space="preserve"> </w:t>
      </w:r>
      <w:r w:rsidR="00DA29AD" w:rsidRPr="00F61429">
        <w:t xml:space="preserve">         </w:t>
      </w:r>
      <w:r w:rsidR="003155C1" w:rsidRPr="00F61429">
        <w:t xml:space="preserve">       </w:t>
      </w:r>
      <w:r w:rsidR="00C56209" w:rsidRPr="00F61429">
        <w:t xml:space="preserve">           </w:t>
      </w:r>
      <w:r w:rsidR="008F24B3" w:rsidRPr="00F61429">
        <w:t xml:space="preserve"> </w:t>
      </w:r>
      <w:r w:rsidR="001770B9" w:rsidRPr="00F61429">
        <w:t xml:space="preserve">      10</w:t>
      </w:r>
      <w:r w:rsidRPr="00F61429">
        <w:t>.</w:t>
      </w:r>
      <w:r w:rsidR="003228AC" w:rsidRPr="00F61429">
        <w:t>0</w:t>
      </w:r>
      <w:r w:rsidR="005439E3" w:rsidRPr="00F61429">
        <w:t>3</w:t>
      </w:r>
      <w:r w:rsidRPr="00F61429">
        <w:t>.20</w:t>
      </w:r>
      <w:r w:rsidR="003228AC" w:rsidRPr="00F61429">
        <w:t>21</w:t>
      </w:r>
    </w:p>
    <w:p w:rsidR="001770B9" w:rsidRPr="00F61429" w:rsidRDefault="001770B9" w:rsidP="002F33D3">
      <w:pPr>
        <w:ind w:right="-1"/>
        <w:jc w:val="both"/>
      </w:pPr>
    </w:p>
    <w:p w:rsidR="000E33A0" w:rsidRPr="00F61429" w:rsidRDefault="000E33A0" w:rsidP="002F33D3">
      <w:pPr>
        <w:ind w:right="543"/>
        <w:jc w:val="both"/>
      </w:pPr>
    </w:p>
    <w:p w:rsidR="002856BD" w:rsidRPr="00F61429" w:rsidRDefault="002856BD" w:rsidP="002F33D3">
      <w:pPr>
        <w:ind w:right="543"/>
        <w:jc w:val="center"/>
      </w:pPr>
      <w:r w:rsidRPr="00F61429">
        <w:t>K A R A R</w:t>
      </w:r>
    </w:p>
    <w:p w:rsidR="00407BA4" w:rsidRPr="00F61429" w:rsidRDefault="00407BA4" w:rsidP="002F33D3">
      <w:pPr>
        <w:ind w:right="543"/>
        <w:jc w:val="center"/>
      </w:pPr>
    </w:p>
    <w:p w:rsidR="00DC725A" w:rsidRPr="00F61429" w:rsidRDefault="00DC725A" w:rsidP="002F33D3">
      <w:pPr>
        <w:jc w:val="both"/>
      </w:pPr>
    </w:p>
    <w:p w:rsidR="000E33A0" w:rsidRPr="00F61429" w:rsidRDefault="000E33A0" w:rsidP="002F33D3">
      <w:pPr>
        <w:jc w:val="both"/>
      </w:pPr>
    </w:p>
    <w:p w:rsidR="0057182F" w:rsidRPr="00F61429" w:rsidRDefault="0057182F" w:rsidP="00DC725A">
      <w:pPr>
        <w:ind w:firstLine="708"/>
        <w:jc w:val="both"/>
      </w:pPr>
    </w:p>
    <w:p w:rsidR="003178B8" w:rsidRPr="00F61429" w:rsidRDefault="008C68C0" w:rsidP="00DC725A">
      <w:pPr>
        <w:ind w:firstLine="708"/>
        <w:jc w:val="both"/>
      </w:pPr>
      <w:r w:rsidRPr="00F61429">
        <w:t>Etimesgut İlçesi İstasyon Caddesi Yunus Emre Parkında güvenlik önlemleri alınmasına</w:t>
      </w:r>
      <w:r w:rsidR="002F2C61" w:rsidRPr="00F61429">
        <w:t xml:space="preserve"> </w:t>
      </w:r>
      <w:r w:rsidR="003178B8" w:rsidRPr="00F61429">
        <w:t xml:space="preserve">ilişkin </w:t>
      </w:r>
      <w:r w:rsidRPr="00F61429">
        <w:t>Çevre ve Sağlık</w:t>
      </w:r>
      <w:r w:rsidR="003178B8" w:rsidRPr="00F61429">
        <w:t xml:space="preserve"> Komisyonunun </w:t>
      </w:r>
      <w:r w:rsidR="001770B9" w:rsidRPr="00F61429">
        <w:t>19</w:t>
      </w:r>
      <w:r w:rsidR="003178B8" w:rsidRPr="00F61429">
        <w:t>.0</w:t>
      </w:r>
      <w:r w:rsidR="005439E3" w:rsidRPr="00F61429">
        <w:t>2</w:t>
      </w:r>
      <w:r w:rsidR="003178B8" w:rsidRPr="00F61429">
        <w:t xml:space="preserve">.2021 gün ve </w:t>
      </w:r>
      <w:r w:rsidRPr="00F61429">
        <w:t xml:space="preserve">39 </w:t>
      </w:r>
      <w:r w:rsidR="003178B8" w:rsidRPr="00F61429">
        <w:t>sayılı raporu Büy</w:t>
      </w:r>
      <w:r w:rsidR="005439E3" w:rsidRPr="00F61429">
        <w:t xml:space="preserve">ükşehir Belediye Meclisimizin </w:t>
      </w:r>
      <w:r w:rsidR="001770B9" w:rsidRPr="00F61429">
        <w:t>10</w:t>
      </w:r>
      <w:r w:rsidR="005439E3" w:rsidRPr="00F61429">
        <w:t>.03</w:t>
      </w:r>
      <w:r w:rsidR="003178B8" w:rsidRPr="00F61429">
        <w:t>.2021 tarihli toplantısında okundu.</w:t>
      </w:r>
    </w:p>
    <w:p w:rsidR="003178B8" w:rsidRPr="00F61429" w:rsidRDefault="003178B8" w:rsidP="00DC725A">
      <w:pPr>
        <w:ind w:firstLine="708"/>
        <w:jc w:val="both"/>
      </w:pPr>
    </w:p>
    <w:p w:rsidR="008C68C0" w:rsidRPr="00F61429" w:rsidRDefault="003178B8" w:rsidP="008C68C0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61429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F61429">
        <w:rPr>
          <w:rFonts w:ascii="Times New Roman" w:hAnsi="Times New Roman" w:cs="Times New Roman"/>
          <w:sz w:val="24"/>
          <w:szCs w:val="24"/>
        </w:rPr>
        <w:t xml:space="preserve"> </w:t>
      </w:r>
      <w:r w:rsidR="008C68C0" w:rsidRPr="00F61429">
        <w:rPr>
          <w:rFonts w:ascii="Times New Roman" w:hAnsi="Times New Roman" w:cs="Times New Roman"/>
          <w:sz w:val="24"/>
          <w:szCs w:val="24"/>
        </w:rPr>
        <w:t xml:space="preserve">Tüm engelliler ve aileleri yardımlaşma derneği </w:t>
      </w:r>
      <w:proofErr w:type="spellStart"/>
      <w:r w:rsidR="008C68C0" w:rsidRPr="00F61429">
        <w:rPr>
          <w:rFonts w:ascii="Times New Roman" w:hAnsi="Times New Roman" w:cs="Times New Roman"/>
          <w:sz w:val="24"/>
          <w:szCs w:val="24"/>
        </w:rPr>
        <w:t>Teday</w:t>
      </w:r>
      <w:proofErr w:type="spellEnd"/>
      <w:r w:rsidR="008C68C0" w:rsidRPr="00F61429">
        <w:rPr>
          <w:rFonts w:ascii="Times New Roman" w:hAnsi="Times New Roman" w:cs="Times New Roman"/>
          <w:sz w:val="24"/>
          <w:szCs w:val="24"/>
        </w:rPr>
        <w:t xml:space="preserve"> Etimesgut istasyon caddesi üzerinde bulunan Yunus Emre sevgi parkı içerisinde hizmet vermekte olduğu;</w:t>
      </w:r>
    </w:p>
    <w:p w:rsidR="008C68C0" w:rsidRPr="00F61429" w:rsidRDefault="008C68C0" w:rsidP="008C68C0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C68C0" w:rsidRPr="00F61429" w:rsidRDefault="008C68C0" w:rsidP="008C68C0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61429">
        <w:rPr>
          <w:rFonts w:ascii="Times New Roman" w:hAnsi="Times New Roman" w:cs="Times New Roman"/>
          <w:sz w:val="24"/>
          <w:szCs w:val="24"/>
        </w:rPr>
        <w:t xml:space="preserve">Bahse konu parkın güvenliği Ankara Büyükşehir Belediyesi </w:t>
      </w:r>
      <w:proofErr w:type="spellStart"/>
      <w:r w:rsidRPr="00F61429">
        <w:rPr>
          <w:rFonts w:ascii="Times New Roman" w:hAnsi="Times New Roman" w:cs="Times New Roman"/>
          <w:sz w:val="24"/>
          <w:szCs w:val="24"/>
        </w:rPr>
        <w:t>Anfa</w:t>
      </w:r>
      <w:proofErr w:type="spellEnd"/>
      <w:r w:rsidRPr="00F61429">
        <w:rPr>
          <w:rFonts w:ascii="Times New Roman" w:hAnsi="Times New Roman" w:cs="Times New Roman"/>
          <w:sz w:val="24"/>
          <w:szCs w:val="24"/>
        </w:rPr>
        <w:t xml:space="preserve"> güvenlik tarafından sağlandığı, derneğin bu parkta olması nedeniyle bölgeye ciddi oranda engellilerin yoğunlaşması, bölgede güven içerisinde huzurlu bir şekilde parkın müştemilatlarından ve dernek faaliyetlerinden faydalanıldığı;</w:t>
      </w:r>
    </w:p>
    <w:p w:rsidR="008C68C0" w:rsidRPr="00F61429" w:rsidRDefault="008C68C0" w:rsidP="008C68C0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F61429" w:rsidRDefault="008C68C0" w:rsidP="008C68C0">
      <w:pPr>
        <w:ind w:firstLine="709"/>
        <w:jc w:val="both"/>
      </w:pPr>
      <w:proofErr w:type="gramStart"/>
      <w:r w:rsidRPr="00F61429">
        <w:t xml:space="preserve">Güvenliklerin olmadığı dönemlerde bahse konu park tamamen madde bağımlılarının odak yeri olup aynı bölge içerisinde her türlü engelli gruplarımızın maruz kalıp tatsız olumsuz durumlar oluşturduğu, </w:t>
      </w:r>
      <w:proofErr w:type="spellStart"/>
      <w:r w:rsidRPr="00F61429">
        <w:t>Anfa</w:t>
      </w:r>
      <w:proofErr w:type="spellEnd"/>
      <w:r w:rsidRPr="00F61429">
        <w:t xml:space="preserve"> güvenlik tarafından parktaki güvenlik görevlilerinin güvenlik hizmetinin devam ettirilmesi için Çevre Koruma ve Kontrol Dairesi Başkanlığınca yapılmasına</w:t>
      </w:r>
      <w:r w:rsidR="00CF578C" w:rsidRPr="00F61429">
        <w:rPr>
          <w:color w:val="000000"/>
        </w:rPr>
        <w:t xml:space="preserve"> </w:t>
      </w:r>
      <w:r w:rsidR="003178B8" w:rsidRPr="00F61429">
        <w:rPr>
          <w:rStyle w:val="FontStyle18"/>
          <w:sz w:val="24"/>
          <w:szCs w:val="24"/>
        </w:rPr>
        <w:t xml:space="preserve">ilişkin </w:t>
      </w:r>
      <w:r w:rsidRPr="00F61429">
        <w:t xml:space="preserve">Çevre ve Sağlık </w:t>
      </w:r>
      <w:r w:rsidR="003178B8" w:rsidRPr="00F61429">
        <w:t>Komisyon Raporu oylanarak</w:t>
      </w:r>
      <w:r w:rsidR="002F33D3" w:rsidRPr="00F61429">
        <w:t xml:space="preserve"> oybirliği</w:t>
      </w:r>
      <w:r w:rsidR="003178B8" w:rsidRPr="00F61429">
        <w:t xml:space="preserve"> ile kabul edildi.</w:t>
      </w:r>
      <w:proofErr w:type="gramEnd"/>
    </w:p>
    <w:p w:rsidR="00E73C77" w:rsidRPr="00F61429" w:rsidRDefault="00E73C77" w:rsidP="00DC725A">
      <w:pPr>
        <w:ind w:firstLine="708"/>
        <w:jc w:val="both"/>
      </w:pPr>
    </w:p>
    <w:p w:rsidR="002F2C61" w:rsidRPr="00F61429" w:rsidRDefault="002F2C61" w:rsidP="00DC725A">
      <w:pPr>
        <w:ind w:firstLine="708"/>
        <w:jc w:val="both"/>
      </w:pPr>
    </w:p>
    <w:p w:rsidR="002F2C61" w:rsidRPr="00F61429" w:rsidRDefault="002F2C61" w:rsidP="00DC725A">
      <w:pPr>
        <w:ind w:firstLine="708"/>
        <w:jc w:val="both"/>
      </w:pPr>
    </w:p>
    <w:p w:rsidR="002F2C61" w:rsidRPr="00F61429" w:rsidRDefault="002F2C61" w:rsidP="00DC725A">
      <w:pPr>
        <w:ind w:firstLine="708"/>
        <w:jc w:val="both"/>
      </w:pPr>
    </w:p>
    <w:p w:rsidR="002F2C61" w:rsidRPr="00F61429" w:rsidRDefault="002F2C61" w:rsidP="00DC725A">
      <w:pPr>
        <w:ind w:firstLine="708"/>
        <w:jc w:val="both"/>
      </w:pPr>
    </w:p>
    <w:p w:rsidR="002F2C61" w:rsidRPr="00F61429" w:rsidRDefault="002F2C61" w:rsidP="00DC725A">
      <w:pPr>
        <w:ind w:firstLine="708"/>
        <w:jc w:val="both"/>
      </w:pPr>
    </w:p>
    <w:p w:rsidR="0037361C" w:rsidRPr="00F61429" w:rsidRDefault="0037361C" w:rsidP="00DC725A">
      <w:pPr>
        <w:ind w:firstLine="708"/>
        <w:jc w:val="both"/>
      </w:pPr>
    </w:p>
    <w:p w:rsidR="00F45719" w:rsidRPr="00F61429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770B9" w:rsidRPr="00F61429" w:rsidTr="00417BDB">
        <w:trPr>
          <w:trHeight w:val="594"/>
          <w:jc w:val="center"/>
        </w:trPr>
        <w:tc>
          <w:tcPr>
            <w:tcW w:w="3147" w:type="dxa"/>
          </w:tcPr>
          <w:p w:rsidR="001770B9" w:rsidRPr="00F6142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1429">
              <w:rPr>
                <w:color w:val="000000"/>
              </w:rPr>
              <w:t>Fatih ÜNAL</w:t>
            </w:r>
          </w:p>
          <w:p w:rsidR="001770B9" w:rsidRPr="00F6142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142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1770B9" w:rsidRPr="00F6142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1429">
              <w:rPr>
                <w:color w:val="000000"/>
              </w:rPr>
              <w:t>Selim ÇIRPANOĞLU</w:t>
            </w:r>
          </w:p>
          <w:p w:rsidR="001770B9" w:rsidRPr="00F61429" w:rsidRDefault="001770B9" w:rsidP="001770B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 w:rsidRPr="00F61429">
              <w:rPr>
                <w:color w:val="000000"/>
              </w:rPr>
              <w:t>G.Divan</w:t>
            </w:r>
            <w:proofErr w:type="spellEnd"/>
            <w:r w:rsidRPr="00F61429">
              <w:rPr>
                <w:color w:val="000000"/>
              </w:rPr>
              <w:t xml:space="preserve"> </w:t>
            </w:r>
            <w:proofErr w:type="gramStart"/>
            <w:r w:rsidRPr="00F6142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770B9" w:rsidRPr="00F6142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1429">
              <w:rPr>
                <w:color w:val="000000"/>
              </w:rPr>
              <w:t>Recep TAŞ</w:t>
            </w:r>
          </w:p>
          <w:p w:rsidR="001770B9" w:rsidRPr="00F61429" w:rsidRDefault="001770B9" w:rsidP="00177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61429">
              <w:rPr>
                <w:color w:val="000000"/>
              </w:rPr>
              <w:t>G.Divan</w:t>
            </w:r>
            <w:proofErr w:type="spellEnd"/>
            <w:r w:rsidRPr="00F61429">
              <w:rPr>
                <w:color w:val="000000"/>
              </w:rPr>
              <w:t xml:space="preserve"> </w:t>
            </w:r>
            <w:proofErr w:type="gramStart"/>
            <w:r w:rsidRPr="00F6142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61429" w:rsidRDefault="00F4571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p w:rsidR="00F61429" w:rsidRPr="00F61429" w:rsidRDefault="00F61429" w:rsidP="00F61429">
      <w:pPr>
        <w:jc w:val="center"/>
      </w:pPr>
      <w:bookmarkStart w:id="0" w:name="_GoBack"/>
      <w:bookmarkEnd w:id="0"/>
      <w:r w:rsidRPr="00F61429">
        <w:lastRenderedPageBreak/>
        <w:t>T.C.</w:t>
      </w:r>
    </w:p>
    <w:p w:rsidR="00F61429" w:rsidRPr="00F61429" w:rsidRDefault="00F61429" w:rsidP="00F61429">
      <w:pPr>
        <w:ind w:right="223"/>
        <w:jc w:val="center"/>
      </w:pPr>
      <w:r w:rsidRPr="00F61429">
        <w:t>ANKARA BÜYÜKŞEHİR BELEDİYE MECLİSİ</w:t>
      </w:r>
    </w:p>
    <w:p w:rsidR="00F61429" w:rsidRPr="00F61429" w:rsidRDefault="00F61429" w:rsidP="00F61429">
      <w:pPr>
        <w:ind w:right="223"/>
        <w:jc w:val="center"/>
      </w:pPr>
      <w:r w:rsidRPr="00F61429">
        <w:t>Çevre ve Sağlık Komisyonu Raporu</w:t>
      </w:r>
    </w:p>
    <w:p w:rsidR="00F61429" w:rsidRPr="00F61429" w:rsidRDefault="00F61429" w:rsidP="00F61429">
      <w:pPr>
        <w:ind w:right="223"/>
        <w:jc w:val="center"/>
      </w:pPr>
    </w:p>
    <w:p w:rsidR="00F61429" w:rsidRPr="00F61429" w:rsidRDefault="00F61429" w:rsidP="00F61429">
      <w:r w:rsidRPr="00F61429">
        <w:t>Rapor No:39</w:t>
      </w:r>
      <w:r w:rsidRPr="00F61429">
        <w:tab/>
      </w:r>
      <w:r w:rsidRPr="00F61429">
        <w:tab/>
      </w:r>
      <w:r w:rsidRPr="00F61429">
        <w:tab/>
      </w:r>
      <w:r w:rsidRPr="00F61429">
        <w:tab/>
      </w:r>
      <w:r w:rsidRPr="00F61429">
        <w:tab/>
      </w:r>
      <w:r w:rsidRPr="00F61429">
        <w:tab/>
      </w:r>
      <w:r w:rsidRPr="00F61429">
        <w:tab/>
      </w:r>
      <w:r w:rsidRPr="00F61429">
        <w:tab/>
        <w:t xml:space="preserve">                     19.02.2021</w:t>
      </w:r>
    </w:p>
    <w:p w:rsidR="00F61429" w:rsidRPr="00F61429" w:rsidRDefault="00F61429" w:rsidP="00F61429">
      <w:pPr>
        <w:ind w:right="223"/>
      </w:pPr>
    </w:p>
    <w:p w:rsidR="00F61429" w:rsidRPr="00F61429" w:rsidRDefault="00F61429" w:rsidP="00F61429">
      <w:pPr>
        <w:ind w:right="223"/>
        <w:jc w:val="center"/>
      </w:pPr>
      <w:r w:rsidRPr="00F61429">
        <w:t>BÜYÜKŞEHİR BELEDİYE MECLİSİ BAŞKANLIĞINA</w:t>
      </w:r>
    </w:p>
    <w:p w:rsidR="00F61429" w:rsidRPr="00F61429" w:rsidRDefault="00F61429" w:rsidP="00F61429">
      <w:pPr>
        <w:ind w:right="223"/>
        <w:jc w:val="center"/>
      </w:pPr>
    </w:p>
    <w:p w:rsidR="00F61429" w:rsidRPr="00F61429" w:rsidRDefault="00F61429" w:rsidP="00F61429">
      <w:pPr>
        <w:ind w:right="223"/>
        <w:jc w:val="center"/>
      </w:pPr>
      <w:r w:rsidRPr="00F61429">
        <w:tab/>
      </w:r>
    </w:p>
    <w:p w:rsidR="00F61429" w:rsidRPr="00F61429" w:rsidRDefault="00F61429" w:rsidP="00F61429">
      <w:pPr>
        <w:overflowPunct w:val="0"/>
        <w:autoSpaceDE w:val="0"/>
        <w:autoSpaceDN w:val="0"/>
        <w:adjustRightInd w:val="0"/>
        <w:ind w:right="223" w:firstLine="708"/>
        <w:jc w:val="both"/>
      </w:pPr>
    </w:p>
    <w:p w:rsidR="00F61429" w:rsidRPr="00F61429" w:rsidRDefault="00F61429" w:rsidP="00F61429">
      <w:pPr>
        <w:pStyle w:val="GvdeMetniGirintisi"/>
      </w:pPr>
      <w:r w:rsidRPr="00F61429">
        <w:t xml:space="preserve">Etimesgut İlçesi İstasyon Caddesi Yunus Emre Parkında güvenlik önlemleri </w:t>
      </w:r>
      <w:proofErr w:type="spellStart"/>
      <w:r w:rsidRPr="00F61429">
        <w:t>alınmasınailişkin</w:t>
      </w:r>
      <w:proofErr w:type="spellEnd"/>
      <w:r w:rsidRPr="00F61429">
        <w:t xml:space="preserve"> Büyükşehir Belediye Meclisimizin 08.02.2021 tarih ve 15. gündem maddesi olarak komisyonumuza havale edilen dosya incelendi.</w:t>
      </w:r>
    </w:p>
    <w:p w:rsidR="00F61429" w:rsidRPr="00F61429" w:rsidRDefault="00F61429" w:rsidP="00F61429">
      <w:pPr>
        <w:jc w:val="both"/>
      </w:pPr>
    </w:p>
    <w:p w:rsidR="00F61429" w:rsidRPr="00F61429" w:rsidRDefault="00F61429" w:rsidP="00F61429">
      <w:pPr>
        <w:ind w:firstLine="708"/>
        <w:jc w:val="both"/>
      </w:pPr>
      <w:proofErr w:type="spellStart"/>
      <w:r w:rsidRPr="00F61429">
        <w:t>ÜyelerSoner</w:t>
      </w:r>
      <w:proofErr w:type="spellEnd"/>
      <w:r w:rsidRPr="00F61429">
        <w:t xml:space="preserve"> CENGİZ ve İdris Yavuz </w:t>
      </w:r>
      <w:proofErr w:type="spellStart"/>
      <w:r w:rsidRPr="00F61429">
        <w:t>CENGİZ’inverdiği</w:t>
      </w:r>
      <w:proofErr w:type="spellEnd"/>
      <w:r w:rsidRPr="00F61429">
        <w:t xml:space="preserve"> önergede; Etimesgut İlçesi İstasyon Caddesi Yunus Emre Parkında güvenlik önlemleri </w:t>
      </w:r>
      <w:proofErr w:type="spellStart"/>
      <w:r w:rsidRPr="00F61429">
        <w:t>alınmasınınistenildiği</w:t>
      </w:r>
      <w:proofErr w:type="spellEnd"/>
      <w:r w:rsidRPr="00F61429">
        <w:t>;</w:t>
      </w:r>
    </w:p>
    <w:p w:rsidR="00F61429" w:rsidRPr="00F61429" w:rsidRDefault="00F61429" w:rsidP="00F61429">
      <w:pPr>
        <w:ind w:firstLine="708"/>
        <w:jc w:val="both"/>
      </w:pPr>
    </w:p>
    <w:p w:rsidR="00F61429" w:rsidRPr="00F61429" w:rsidRDefault="00F61429" w:rsidP="00F61429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61429">
        <w:rPr>
          <w:rFonts w:ascii="Times New Roman" w:hAnsi="Times New Roman" w:cs="Times New Roman"/>
          <w:sz w:val="24"/>
          <w:szCs w:val="24"/>
        </w:rPr>
        <w:t xml:space="preserve">Komisyonumuzca yapılan incelemeler neticesinde; Tüm engelliler ve aileleri yardımlaşma derneği </w:t>
      </w:r>
      <w:proofErr w:type="spellStart"/>
      <w:r w:rsidRPr="00F61429">
        <w:rPr>
          <w:rFonts w:ascii="Times New Roman" w:hAnsi="Times New Roman" w:cs="Times New Roman"/>
          <w:sz w:val="24"/>
          <w:szCs w:val="24"/>
        </w:rPr>
        <w:t>Teday</w:t>
      </w:r>
      <w:proofErr w:type="spellEnd"/>
      <w:r w:rsidRPr="00F61429">
        <w:rPr>
          <w:rFonts w:ascii="Times New Roman" w:hAnsi="Times New Roman" w:cs="Times New Roman"/>
          <w:sz w:val="24"/>
          <w:szCs w:val="24"/>
        </w:rPr>
        <w:t xml:space="preserve"> Etimesgut istasyon caddesi üzerinde bulunan Yunus Emre sevgi parkı içerisinde hizmet vermekte olduğu;</w:t>
      </w:r>
    </w:p>
    <w:p w:rsidR="00F61429" w:rsidRPr="00F61429" w:rsidRDefault="00F61429" w:rsidP="00F61429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F61429" w:rsidRPr="00F61429" w:rsidRDefault="00F61429" w:rsidP="00F61429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61429">
        <w:rPr>
          <w:rFonts w:ascii="Times New Roman" w:hAnsi="Times New Roman" w:cs="Times New Roman"/>
          <w:sz w:val="24"/>
          <w:szCs w:val="24"/>
        </w:rPr>
        <w:t xml:space="preserve">Bahse konu parkın güvenliği Ankara Büyükşehir Belediyesi </w:t>
      </w:r>
      <w:proofErr w:type="spellStart"/>
      <w:r w:rsidRPr="00F61429">
        <w:rPr>
          <w:rFonts w:ascii="Times New Roman" w:hAnsi="Times New Roman" w:cs="Times New Roman"/>
          <w:sz w:val="24"/>
          <w:szCs w:val="24"/>
        </w:rPr>
        <w:t>Anfa</w:t>
      </w:r>
      <w:proofErr w:type="spellEnd"/>
      <w:r w:rsidRPr="00F61429">
        <w:rPr>
          <w:rFonts w:ascii="Times New Roman" w:hAnsi="Times New Roman" w:cs="Times New Roman"/>
          <w:sz w:val="24"/>
          <w:szCs w:val="24"/>
        </w:rPr>
        <w:t xml:space="preserve"> güvenlik tarafından sağlandığı, derneğin bu parkta olması nedeniyle bölgeye ciddi oranda engellilerin yoğunlaşması, bölgede güven içerisinde huzurlu bir şekilde parkın müştemilatlarından ve dernek faaliyetlerinden faydalanıldığı;</w:t>
      </w:r>
    </w:p>
    <w:p w:rsidR="00F61429" w:rsidRPr="00F61429" w:rsidRDefault="00F61429" w:rsidP="00F61429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F61429" w:rsidRPr="00F61429" w:rsidRDefault="00F61429" w:rsidP="00F61429">
      <w:pPr>
        <w:pStyle w:val="Gvdemetni1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61429">
        <w:rPr>
          <w:rFonts w:ascii="Times New Roman" w:hAnsi="Times New Roman" w:cs="Times New Roman"/>
          <w:sz w:val="24"/>
          <w:szCs w:val="24"/>
        </w:rPr>
        <w:t xml:space="preserve">Güvenliklerin olmadığı dönemlerde bahse konu park tamamen madde bağımlılarının odak yeri olup aynı bölge içerisinde her türlü engelli gruplarımızın maruz kalıp tatsız olumsuz durumlar </w:t>
      </w:r>
      <w:proofErr w:type="gramStart"/>
      <w:r w:rsidRPr="00F61429">
        <w:rPr>
          <w:rFonts w:ascii="Times New Roman" w:hAnsi="Times New Roman" w:cs="Times New Roman"/>
          <w:sz w:val="24"/>
          <w:szCs w:val="24"/>
        </w:rPr>
        <w:t>oluşturduğu,</w:t>
      </w:r>
      <w:proofErr w:type="spellStart"/>
      <w:r w:rsidRPr="00F61429">
        <w:rPr>
          <w:rFonts w:ascii="Times New Roman" w:hAnsi="Times New Roman" w:cs="Times New Roman"/>
          <w:sz w:val="24"/>
          <w:szCs w:val="24"/>
        </w:rPr>
        <w:t>Anfa</w:t>
      </w:r>
      <w:proofErr w:type="spellEnd"/>
      <w:proofErr w:type="gramEnd"/>
      <w:r w:rsidRPr="00F61429">
        <w:rPr>
          <w:rFonts w:ascii="Times New Roman" w:hAnsi="Times New Roman" w:cs="Times New Roman"/>
          <w:sz w:val="24"/>
          <w:szCs w:val="24"/>
        </w:rPr>
        <w:t xml:space="preserve"> güvenlik tarafından parktaki güvenlik görevlilerinin güvenlik hizmetinin devam ettirilmesi için Çevre Koruma ve Kontrol Dairesi Başkanlığınca yapılması komisyonumuzca uygun görülmüştür.</w:t>
      </w:r>
    </w:p>
    <w:p w:rsidR="00F61429" w:rsidRPr="00F61429" w:rsidRDefault="00F61429" w:rsidP="00F61429">
      <w:pPr>
        <w:ind w:firstLine="708"/>
        <w:jc w:val="both"/>
      </w:pPr>
    </w:p>
    <w:p w:rsidR="00F61429" w:rsidRPr="00F61429" w:rsidRDefault="00F61429" w:rsidP="00F61429">
      <w:pPr>
        <w:ind w:firstLine="708"/>
        <w:jc w:val="both"/>
      </w:pPr>
      <w:r w:rsidRPr="00F61429">
        <w:t>Raporumuz Büyükşehir Belediye Meclisinin onayına arz olunur.</w:t>
      </w:r>
    </w:p>
    <w:p w:rsidR="00F61429" w:rsidRPr="00F61429" w:rsidRDefault="00F61429" w:rsidP="00F61429">
      <w:pPr>
        <w:ind w:firstLine="708"/>
        <w:jc w:val="both"/>
      </w:pPr>
    </w:p>
    <w:p w:rsidR="00F61429" w:rsidRPr="00F61429" w:rsidRDefault="00F61429" w:rsidP="00F61429">
      <w:pPr>
        <w:ind w:firstLine="708"/>
        <w:jc w:val="both"/>
      </w:pPr>
    </w:p>
    <w:p w:rsidR="00F61429" w:rsidRPr="00F61429" w:rsidRDefault="00F61429" w:rsidP="00F61429">
      <w:pPr>
        <w:pStyle w:val="GvdeMetniGirintisi"/>
        <w:ind w:right="223" w:firstLine="0"/>
      </w:pPr>
    </w:p>
    <w:p w:rsidR="00F61429" w:rsidRPr="00F61429" w:rsidRDefault="00F61429" w:rsidP="00F61429">
      <w:pPr>
        <w:ind w:right="223"/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F61429" w:rsidRPr="00F61429" w:rsidTr="00862ABE">
        <w:trPr>
          <w:trHeight w:val="1247"/>
        </w:trPr>
        <w:tc>
          <w:tcPr>
            <w:tcW w:w="3175" w:type="dxa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Serkan ATASOY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Komisyon Başkanı</w:t>
            </w:r>
          </w:p>
        </w:tc>
        <w:tc>
          <w:tcPr>
            <w:tcW w:w="3175" w:type="dxa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Ali DEMİRDAĞ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Başkan Vekili</w:t>
            </w:r>
          </w:p>
        </w:tc>
        <w:tc>
          <w:tcPr>
            <w:tcW w:w="3175" w:type="dxa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Baki DEMİRBAŞ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</w:tr>
      <w:tr w:rsidR="00F61429" w:rsidRPr="00F61429" w:rsidTr="00862ABE">
        <w:trPr>
          <w:trHeight w:val="1247"/>
        </w:trPr>
        <w:tc>
          <w:tcPr>
            <w:tcW w:w="3175" w:type="dxa"/>
            <w:vAlign w:val="center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Hüseyin CİVELEK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  <w:tc>
          <w:tcPr>
            <w:tcW w:w="3175" w:type="dxa"/>
            <w:vAlign w:val="center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Murat ERCAN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  <w:tc>
          <w:tcPr>
            <w:tcW w:w="3175" w:type="dxa"/>
            <w:vAlign w:val="center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Yüce Atilla DEMİRCİ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</w:tr>
      <w:tr w:rsidR="00F61429" w:rsidRPr="00F61429" w:rsidTr="00862ABE">
        <w:trPr>
          <w:trHeight w:val="1247"/>
        </w:trPr>
        <w:tc>
          <w:tcPr>
            <w:tcW w:w="3175" w:type="dxa"/>
            <w:vAlign w:val="bottom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Hüseyin ÖZCAN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  <w:tc>
          <w:tcPr>
            <w:tcW w:w="3175" w:type="dxa"/>
            <w:vAlign w:val="bottom"/>
          </w:tcPr>
          <w:p w:rsidR="00F61429" w:rsidRPr="00F61429" w:rsidRDefault="00F61429" w:rsidP="00862ABE">
            <w:pPr>
              <w:ind w:right="223"/>
              <w:jc w:val="center"/>
            </w:pPr>
            <w:r w:rsidRPr="00F61429">
              <w:t>Selim KAPTANOĞLU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  <w:tc>
          <w:tcPr>
            <w:tcW w:w="3175" w:type="dxa"/>
            <w:vAlign w:val="bottom"/>
          </w:tcPr>
          <w:p w:rsidR="00F61429" w:rsidRPr="00F61429" w:rsidRDefault="00F61429" w:rsidP="00862ABE">
            <w:pPr>
              <w:ind w:right="223"/>
              <w:jc w:val="center"/>
            </w:pPr>
            <w:proofErr w:type="spellStart"/>
            <w:r w:rsidRPr="00F61429">
              <w:t>Atila</w:t>
            </w:r>
            <w:proofErr w:type="spellEnd"/>
            <w:r w:rsidRPr="00F61429">
              <w:t xml:space="preserve"> ATALAY</w:t>
            </w:r>
          </w:p>
          <w:p w:rsidR="00F61429" w:rsidRPr="00F61429" w:rsidRDefault="00F61429" w:rsidP="00862ABE">
            <w:pPr>
              <w:ind w:right="223"/>
              <w:jc w:val="center"/>
            </w:pPr>
            <w:r w:rsidRPr="00F61429">
              <w:t>Üye</w:t>
            </w:r>
          </w:p>
        </w:tc>
      </w:tr>
    </w:tbl>
    <w:p w:rsidR="00F61429" w:rsidRPr="00F61429" w:rsidRDefault="00F61429" w:rsidP="00F61429">
      <w:pPr>
        <w:jc w:val="both"/>
      </w:pPr>
    </w:p>
    <w:p w:rsidR="00F61429" w:rsidRPr="00F61429" w:rsidRDefault="00F61429" w:rsidP="00DC725A">
      <w:pPr>
        <w:autoSpaceDE w:val="0"/>
        <w:autoSpaceDN w:val="0"/>
        <w:adjustRightInd w:val="0"/>
        <w:jc w:val="both"/>
      </w:pPr>
    </w:p>
    <w:sectPr w:rsidR="00F61429" w:rsidRPr="00F614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A202EC"/>
    <w:multiLevelType w:val="multilevel"/>
    <w:tmpl w:val="47B450B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C7226B"/>
    <w:multiLevelType w:val="multilevel"/>
    <w:tmpl w:val="A86CBA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94B02"/>
    <w:multiLevelType w:val="multilevel"/>
    <w:tmpl w:val="AB6269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FC44EC"/>
    <w:multiLevelType w:val="multilevel"/>
    <w:tmpl w:val="AFFE47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0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9"/>
  </w:num>
  <w:num w:numId="16">
    <w:abstractNumId w:val="13"/>
  </w:num>
  <w:num w:numId="17">
    <w:abstractNumId w:val="3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1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4"/>
  </w:num>
  <w:num w:numId="31">
    <w:abstractNumId w:val="44"/>
  </w:num>
  <w:num w:numId="32">
    <w:abstractNumId w:val="17"/>
  </w:num>
  <w:num w:numId="33">
    <w:abstractNumId w:val="9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4"/>
  </w:num>
  <w:num w:numId="43">
    <w:abstractNumId w:val="1"/>
  </w:num>
  <w:num w:numId="44">
    <w:abstractNumId w:val="5"/>
  </w:num>
  <w:num w:numId="45">
    <w:abstractNumId w:val="12"/>
  </w:num>
  <w:num w:numId="46">
    <w:abstractNumId w:val="37"/>
  </w:num>
  <w:num w:numId="47">
    <w:abstractNumId w:val="18"/>
  </w:num>
  <w:num w:numId="48">
    <w:abstractNumId w:val="45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330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429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0FA5-610C-42C6-891A-87BA93FD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2021-03-10T08:25:00Z</cp:lastPrinted>
  <dcterms:created xsi:type="dcterms:W3CDTF">2021-03-11T06:53:00Z</dcterms:created>
  <dcterms:modified xsi:type="dcterms:W3CDTF">2021-03-12T11:59:00Z</dcterms:modified>
</cp:coreProperties>
</file>