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CA1553">
        <w:t>73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CA1553" w:rsidP="00952544">
      <w:pPr>
        <w:ind w:firstLine="708"/>
        <w:jc w:val="both"/>
      </w:pPr>
      <w:r>
        <w:t>Belediyemiz Bilgi İşlem Dairesi Başkanlığının uhdesinde bulunan Depolama Ünitesi Bakım Hizmetinin daha verimli ve etkin yürütülebilmesi amacıyla 3 yıllık hizmet yüklenmesi yapılmasına</w:t>
      </w:r>
      <w:r w:rsidRPr="002B345B">
        <w:t xml:space="preserve"> </w:t>
      </w:r>
      <w:r w:rsidR="00844A89" w:rsidRPr="002B345B">
        <w:t xml:space="preserve">ilişkin </w:t>
      </w:r>
      <w:r w:rsidR="006C087A">
        <w:t>Hukuk ve Tarifeler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25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CA1553" w:rsidRDefault="004E145E" w:rsidP="00CA1553">
      <w:pPr>
        <w:shd w:val="clear" w:color="auto" w:fill="FFFFFF"/>
        <w:ind w:firstLine="709"/>
        <w:jc w:val="both"/>
      </w:pPr>
      <w:r w:rsidRPr="002B345B">
        <w:t xml:space="preserve">Konu üzerinde yapılan görüşmeler neticesinde; </w:t>
      </w:r>
      <w:r w:rsidR="00CA1553">
        <w:t>Bilgi İşlem Dairesi Başkanlığı uhdesinde bulunan “ Depolama Ünitesine Bakım Hizmetinin ” daha verimli ve etkin yürütülebilmesi amacıyla 3 yıllık yüklenilmesinin daha verimli olacağı düşünüldüğü;</w:t>
      </w:r>
    </w:p>
    <w:p w:rsidR="00CA1553" w:rsidRDefault="00CA1553" w:rsidP="00CA1553">
      <w:pPr>
        <w:shd w:val="clear" w:color="auto" w:fill="FFFFFF"/>
        <w:ind w:firstLine="709"/>
        <w:jc w:val="both"/>
      </w:pPr>
    </w:p>
    <w:p w:rsidR="008E2101" w:rsidRPr="002B345B" w:rsidRDefault="00CA1553" w:rsidP="00CA1553">
      <w:pPr>
        <w:shd w:val="clear" w:color="auto" w:fill="FFFFFF"/>
        <w:ind w:firstLine="709"/>
        <w:jc w:val="both"/>
      </w:pPr>
      <w:r>
        <w:t>Bu bakımdan 5393 sayılı Belediye Kanununun Gelecek yıllara Yaygın Yüklenme başlıklı 67’nci maddesinde hüküm altına alındığı üzere “elektronik bilgi erişim hizmetleri” kapsamında 3 yıllık hizmet yüklenmesi yapılması</w:t>
      </w:r>
      <w:r w:rsidR="004F4DC4">
        <w:t>na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6C087A">
        <w:t>Hukuk ve Tarifeler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>
      <w:pPr>
        <w:autoSpaceDE w:val="0"/>
        <w:autoSpaceDN w:val="0"/>
        <w:adjustRightInd w:val="0"/>
      </w:pPr>
    </w:p>
    <w:p w:rsidR="00CF7D4E" w:rsidRDefault="00CF7D4E" w:rsidP="00CF7D4E"/>
    <w:p w:rsidR="00CF7D4E" w:rsidRPr="002630F5" w:rsidRDefault="00CF7D4E" w:rsidP="00CF7D4E">
      <w:pPr>
        <w:jc w:val="center"/>
      </w:pPr>
      <w:r w:rsidRPr="002630F5">
        <w:lastRenderedPageBreak/>
        <w:t>T.C.</w:t>
      </w:r>
    </w:p>
    <w:p w:rsidR="00CF7D4E" w:rsidRPr="002630F5" w:rsidRDefault="00CF7D4E" w:rsidP="00CF7D4E">
      <w:pPr>
        <w:jc w:val="center"/>
      </w:pPr>
      <w:r w:rsidRPr="002630F5">
        <w:t>ANKARA BÜYÜKŞEHİR BELEDİYE MECLİSİ</w:t>
      </w:r>
    </w:p>
    <w:p w:rsidR="00CF7D4E" w:rsidRDefault="00CF7D4E" w:rsidP="00CF7D4E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CF7D4E" w:rsidRDefault="00CF7D4E" w:rsidP="00CF7D4E">
      <w:pPr>
        <w:ind w:firstLine="708"/>
        <w:jc w:val="center"/>
      </w:pPr>
    </w:p>
    <w:p w:rsidR="00CF7D4E" w:rsidRDefault="00CF7D4E" w:rsidP="00CF7D4E">
      <w:pPr>
        <w:jc w:val="both"/>
      </w:pPr>
      <w:r w:rsidRPr="002630F5">
        <w:t>Rapor No:</w:t>
      </w:r>
      <w:r>
        <w:t xml:space="preserve">25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21</w:t>
      </w:r>
      <w:r w:rsidRPr="002630F5">
        <w:t>.</w:t>
      </w:r>
      <w:r>
        <w:t>08</w:t>
      </w:r>
      <w:r w:rsidRPr="002630F5">
        <w:t>.20</w:t>
      </w:r>
      <w:r>
        <w:t>20</w:t>
      </w:r>
    </w:p>
    <w:p w:rsidR="00CF7D4E" w:rsidRDefault="00CF7D4E" w:rsidP="00CF7D4E">
      <w:pPr>
        <w:jc w:val="both"/>
      </w:pPr>
    </w:p>
    <w:p w:rsidR="00CF7D4E" w:rsidRDefault="00CF7D4E" w:rsidP="00CF7D4E">
      <w:pPr>
        <w:jc w:val="both"/>
      </w:pPr>
    </w:p>
    <w:p w:rsidR="00CF7D4E" w:rsidRDefault="00CF7D4E" w:rsidP="00CF7D4E">
      <w:pPr>
        <w:jc w:val="center"/>
      </w:pPr>
      <w:r w:rsidRPr="002630F5">
        <w:t>BÜYÜKŞEHİR BELEDİYE MECLİSİ BAŞKANLIĞINA</w:t>
      </w:r>
    </w:p>
    <w:p w:rsidR="00CF7D4E" w:rsidRDefault="00CF7D4E" w:rsidP="00CF7D4E">
      <w:pPr>
        <w:jc w:val="center"/>
      </w:pPr>
    </w:p>
    <w:p w:rsidR="00CF7D4E" w:rsidRDefault="00CF7D4E" w:rsidP="00CF7D4E">
      <w:pPr>
        <w:jc w:val="center"/>
      </w:pPr>
    </w:p>
    <w:p w:rsidR="00CF7D4E" w:rsidRPr="00DD777C" w:rsidRDefault="00CF7D4E" w:rsidP="00CF7D4E">
      <w:pPr>
        <w:jc w:val="both"/>
      </w:pPr>
    </w:p>
    <w:p w:rsidR="00CF7D4E" w:rsidRPr="00DD777C" w:rsidRDefault="00CF7D4E" w:rsidP="00CF7D4E">
      <w:pPr>
        <w:pStyle w:val="GvdeMetni"/>
        <w:tabs>
          <w:tab w:val="left" w:pos="9356"/>
        </w:tabs>
        <w:ind w:firstLine="709"/>
        <w:contextualSpacing/>
      </w:pPr>
      <w:r>
        <w:t xml:space="preserve">Belediyemiz Bilgi İşlem Dairesi Başkanlığının uhdesinde bulunan Depolama Ünitesi Bakım Hizmetinin daha verimli ve etkin yürütülebilmesi amacıyla 3 yıllık hizmet yüklenmesi yapılmasına </w:t>
      </w:r>
      <w:r w:rsidRPr="00DD777C">
        <w:t>ilişkin Büyükşehir Belediye Meclisinin 14.08.2020 gün ve 0</w:t>
      </w:r>
      <w:r>
        <w:t>7</w:t>
      </w:r>
      <w:r w:rsidRPr="00DD777C">
        <w:t>. gündem maddesi olarak komisyonumuza havale edilen dosya incelendi.</w:t>
      </w:r>
    </w:p>
    <w:p w:rsidR="00CF7D4E" w:rsidRPr="00DD777C" w:rsidRDefault="00CF7D4E" w:rsidP="00CF7D4E">
      <w:pPr>
        <w:pStyle w:val="GvdeMetni"/>
        <w:tabs>
          <w:tab w:val="left" w:pos="9356"/>
        </w:tabs>
        <w:ind w:firstLine="709"/>
        <w:contextualSpacing/>
      </w:pPr>
    </w:p>
    <w:p w:rsidR="00CF7D4E" w:rsidRDefault="00CF7D4E" w:rsidP="00CF7D4E">
      <w:pPr>
        <w:shd w:val="clear" w:color="auto" w:fill="FFFFFF"/>
        <w:ind w:firstLine="709"/>
        <w:jc w:val="both"/>
      </w:pPr>
      <w:r w:rsidRPr="00DD777C">
        <w:t xml:space="preserve">Komisyonumuzca yapılan incelemeler neticesinde; </w:t>
      </w:r>
      <w:r>
        <w:t>Bilgi İşlem Dairesi Başkanlığı uhdesinde bulunan “ Depolama Ünitesine Bakım Hizmetinin ” daha verimli ve etkin yürütülebilmesi amacıyla 3 yıllık yüklenilmesinin daha verimli olacağı düşünüldüğü;</w:t>
      </w:r>
    </w:p>
    <w:p w:rsidR="00CF7D4E" w:rsidRDefault="00CF7D4E" w:rsidP="00CF7D4E">
      <w:pPr>
        <w:shd w:val="clear" w:color="auto" w:fill="FFFFFF"/>
        <w:ind w:firstLine="709"/>
        <w:jc w:val="both"/>
      </w:pPr>
    </w:p>
    <w:p w:rsidR="00CF7D4E" w:rsidRPr="00DD777C" w:rsidRDefault="00CF7D4E" w:rsidP="00CF7D4E">
      <w:pPr>
        <w:shd w:val="clear" w:color="auto" w:fill="FFFFFF"/>
        <w:ind w:firstLine="709"/>
        <w:jc w:val="both"/>
        <w:rPr>
          <w:color w:val="000000"/>
        </w:rPr>
      </w:pPr>
      <w:r>
        <w:t xml:space="preserve">Bu bakımdan 5393 sayılı Belediye Kanununun Gelecek yıllara Yaygın Yüklenme başlıklı 67’nci maddesinde hüküm altına alındığı üzere “elektronik bilgi erişim hizmetleri” kapsamında 3 yıllık hizmet yüklenmesi yapılması </w:t>
      </w:r>
      <w:r w:rsidRPr="00DD777C">
        <w:rPr>
          <w:color w:val="000000"/>
          <w:spacing w:val="-4"/>
        </w:rPr>
        <w:t>k</w:t>
      </w:r>
      <w:r w:rsidRPr="00DD777C">
        <w:rPr>
          <w:color w:val="000000"/>
          <w:spacing w:val="-1"/>
        </w:rPr>
        <w:t xml:space="preserve">omisyonumuzca </w:t>
      </w:r>
      <w:r>
        <w:rPr>
          <w:color w:val="000000"/>
          <w:spacing w:val="-1"/>
        </w:rPr>
        <w:t>uygun görülmüştür.</w:t>
      </w:r>
    </w:p>
    <w:p w:rsidR="00CF7D4E" w:rsidRPr="00DD777C" w:rsidRDefault="00CF7D4E" w:rsidP="00CF7D4E">
      <w:pPr>
        <w:tabs>
          <w:tab w:val="left" w:pos="0"/>
        </w:tabs>
        <w:ind w:firstLine="709"/>
        <w:contextualSpacing/>
        <w:jc w:val="both"/>
      </w:pPr>
    </w:p>
    <w:p w:rsidR="00CF7D4E" w:rsidRPr="00DD777C" w:rsidRDefault="00CF7D4E" w:rsidP="00CF7D4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DD777C">
        <w:tab/>
        <w:t>Raporumuz Büyükşehir Belediye Meclisinin onayına arz olunur.</w:t>
      </w:r>
    </w:p>
    <w:p w:rsidR="00CF7D4E" w:rsidRDefault="00CF7D4E" w:rsidP="00CF7D4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CF7D4E" w:rsidRDefault="00CF7D4E" w:rsidP="00CF7D4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CF7D4E" w:rsidRPr="00DD777C" w:rsidRDefault="00CF7D4E" w:rsidP="00CF7D4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CF7D4E" w:rsidRDefault="00CF7D4E" w:rsidP="00CF7D4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CF7D4E" w:rsidRDefault="00CF7D4E" w:rsidP="00CF7D4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CF7D4E" w:rsidRDefault="00CF7D4E" w:rsidP="00CF7D4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473" w:type="dxa"/>
        <w:shd w:val="clear" w:color="auto" w:fill="FFFFFF" w:themeFill="background1"/>
        <w:tblLook w:val="04A0"/>
      </w:tblPr>
      <w:tblGrid>
        <w:gridCol w:w="3157"/>
        <w:gridCol w:w="3157"/>
        <w:gridCol w:w="3159"/>
      </w:tblGrid>
      <w:tr w:rsidR="00CF7D4E" w:rsidRPr="00151DBB" w:rsidTr="00927AFB">
        <w:trPr>
          <w:trHeight w:val="1669"/>
        </w:trPr>
        <w:tc>
          <w:tcPr>
            <w:tcW w:w="3157" w:type="dxa"/>
            <w:shd w:val="clear" w:color="auto" w:fill="FFFFFF" w:themeFill="background1"/>
          </w:tcPr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Ercan KINACI</w:t>
            </w:r>
          </w:p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2132F7">
              <w:rPr>
                <w:sz w:val="22"/>
                <w:szCs w:val="22"/>
              </w:rPr>
              <w:t>Koms</w:t>
            </w:r>
            <w:proofErr w:type="spellEnd"/>
            <w:r w:rsidRPr="002132F7">
              <w:rPr>
                <w:sz w:val="22"/>
                <w:szCs w:val="22"/>
              </w:rPr>
              <w:t xml:space="preserve">. </w:t>
            </w:r>
            <w:proofErr w:type="spellStart"/>
            <w:r w:rsidRPr="002132F7">
              <w:rPr>
                <w:sz w:val="22"/>
                <w:szCs w:val="22"/>
              </w:rPr>
              <w:t>Başk</w:t>
            </w:r>
            <w:proofErr w:type="spellEnd"/>
            <w:r w:rsidRPr="002132F7">
              <w:rPr>
                <w:sz w:val="22"/>
                <w:szCs w:val="22"/>
              </w:rPr>
              <w:t>.</w:t>
            </w:r>
          </w:p>
        </w:tc>
        <w:tc>
          <w:tcPr>
            <w:tcW w:w="3157" w:type="dxa"/>
            <w:shd w:val="clear" w:color="auto" w:fill="FFFFFF" w:themeFill="background1"/>
          </w:tcPr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Abdullah Emin TEKİN</w:t>
            </w:r>
          </w:p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Başkan Vekili</w:t>
            </w:r>
          </w:p>
        </w:tc>
        <w:tc>
          <w:tcPr>
            <w:tcW w:w="3159" w:type="dxa"/>
            <w:shd w:val="clear" w:color="auto" w:fill="FFFFFF" w:themeFill="background1"/>
          </w:tcPr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proofErr w:type="spellStart"/>
            <w:r w:rsidRPr="002132F7">
              <w:rPr>
                <w:sz w:val="22"/>
                <w:szCs w:val="22"/>
              </w:rPr>
              <w:t>Aysun</w:t>
            </w:r>
            <w:proofErr w:type="spellEnd"/>
            <w:r w:rsidRPr="002132F7">
              <w:rPr>
                <w:sz w:val="22"/>
                <w:szCs w:val="22"/>
              </w:rPr>
              <w:t xml:space="preserve"> Liman YAŞACAN</w:t>
            </w:r>
          </w:p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CF7D4E" w:rsidRPr="00151DBB" w:rsidTr="00927AFB">
        <w:trPr>
          <w:trHeight w:val="1669"/>
        </w:trPr>
        <w:tc>
          <w:tcPr>
            <w:tcW w:w="3157" w:type="dxa"/>
            <w:shd w:val="clear" w:color="auto" w:fill="FFFFFF" w:themeFill="background1"/>
            <w:vAlign w:val="center"/>
          </w:tcPr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Burak KOCA</w:t>
            </w:r>
          </w:p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57" w:type="dxa"/>
            <w:shd w:val="clear" w:color="auto" w:fill="FFFFFF" w:themeFill="background1"/>
            <w:vAlign w:val="center"/>
          </w:tcPr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Edip BALCI</w:t>
            </w:r>
          </w:p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Mehmet ÜÇÖZ</w:t>
            </w:r>
          </w:p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CF7D4E" w:rsidRPr="00151DBB" w:rsidTr="00927AFB">
        <w:trPr>
          <w:trHeight w:val="1669"/>
        </w:trPr>
        <w:tc>
          <w:tcPr>
            <w:tcW w:w="3157" w:type="dxa"/>
            <w:shd w:val="clear" w:color="auto" w:fill="FFFFFF" w:themeFill="background1"/>
            <w:vAlign w:val="bottom"/>
          </w:tcPr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Ömer KOÇAK</w:t>
            </w:r>
          </w:p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57" w:type="dxa"/>
            <w:shd w:val="clear" w:color="auto" w:fill="FFFFFF" w:themeFill="background1"/>
            <w:vAlign w:val="bottom"/>
          </w:tcPr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Haydar DEMİR</w:t>
            </w:r>
          </w:p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Selim ÇIRPANOĞLU</w:t>
            </w:r>
          </w:p>
          <w:p w:rsidR="00CF7D4E" w:rsidRPr="002132F7" w:rsidRDefault="00CF7D4E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</w:tbl>
    <w:p w:rsidR="00CF7D4E" w:rsidRDefault="00CF7D4E" w:rsidP="00CF7D4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CF7D4E" w:rsidRPr="00F056A8" w:rsidRDefault="00CF7D4E" w:rsidP="00CF7D4E">
      <w:pPr>
        <w:autoSpaceDE w:val="0"/>
        <w:autoSpaceDN w:val="0"/>
        <w:adjustRightInd w:val="0"/>
      </w:pPr>
    </w:p>
    <w:sectPr w:rsidR="00CF7D4E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8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9BE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D4E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2020-09-14T07:42:00Z</cp:lastPrinted>
  <dcterms:created xsi:type="dcterms:W3CDTF">2020-09-14T07:45:00Z</dcterms:created>
  <dcterms:modified xsi:type="dcterms:W3CDTF">2020-09-16T10:43:00Z</dcterms:modified>
</cp:coreProperties>
</file>