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365E3B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BB2EFA">
        <w:t>712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243250" w:rsidRDefault="00243250" w:rsidP="002F33D3">
      <w:pPr>
        <w:ind w:right="-1"/>
        <w:jc w:val="both"/>
      </w:pP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8E5B64" w:rsidRDefault="000D2945" w:rsidP="00365E3B">
      <w:pPr>
        <w:ind w:firstLine="708"/>
        <w:jc w:val="both"/>
      </w:pPr>
      <w:r>
        <w:t xml:space="preserve">Nallıhan İlçesi </w:t>
      </w:r>
      <w:proofErr w:type="spellStart"/>
      <w:r>
        <w:t>Osmanköy</w:t>
      </w:r>
      <w:proofErr w:type="spellEnd"/>
      <w:r>
        <w:t xml:space="preserve"> Mahallesinde ikamet eden ve evi yanan Cemal </w:t>
      </w:r>
      <w:proofErr w:type="spellStart"/>
      <w:r>
        <w:t>ESENKAR’a</w:t>
      </w:r>
      <w:proofErr w:type="spellEnd"/>
      <w:r>
        <w:t xml:space="preserve"> yardım yapılmasına</w:t>
      </w:r>
      <w:r w:rsidR="00365E3B">
        <w:t xml:space="preserve"> ilişkin Hukuk ve Tarifeler</w:t>
      </w:r>
      <w:r w:rsidR="002D15A4" w:rsidRPr="002C4FE0">
        <w:t xml:space="preserve"> Komisyonu</w:t>
      </w:r>
      <w:r>
        <w:t>n</w:t>
      </w:r>
      <w:r w:rsidR="006D0A9D">
        <w:t>un</w:t>
      </w:r>
      <w:r>
        <w:t xml:space="preserve"> 16.07.2021 tarihli 63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8E5B64">
        <w:t xml:space="preserve">8.2021 tarihli toplantısında </w:t>
      </w:r>
      <w:r w:rsidR="008E5B64" w:rsidRPr="00FE2DA0">
        <w:t>okundu.</w:t>
      </w:r>
    </w:p>
    <w:p w:rsidR="00D22F7D" w:rsidRDefault="00D22F7D" w:rsidP="00365E3B">
      <w:pPr>
        <w:ind w:firstLine="708"/>
        <w:jc w:val="both"/>
      </w:pPr>
    </w:p>
    <w:p w:rsidR="00D22F7D" w:rsidRPr="007E481C" w:rsidRDefault="00407B20" w:rsidP="00687C04">
      <w:pPr>
        <w:pStyle w:val="GvdeMetni"/>
        <w:tabs>
          <w:tab w:val="left" w:pos="9356"/>
        </w:tabs>
        <w:ind w:firstLine="708"/>
        <w:contextualSpacing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0D2945">
        <w:t>26.06.2021 tarihinde</w:t>
      </w:r>
      <w:r w:rsidR="000D2945" w:rsidRPr="00F56CEC">
        <w:t xml:space="preserve"> </w:t>
      </w:r>
      <w:r w:rsidR="000D2945">
        <w:t xml:space="preserve">Nallıhan İlçesi </w:t>
      </w:r>
      <w:proofErr w:type="spellStart"/>
      <w:r w:rsidR="000D2945">
        <w:t>Osmanköy</w:t>
      </w:r>
      <w:proofErr w:type="spellEnd"/>
      <w:r w:rsidR="000D2945">
        <w:t xml:space="preserve"> Mahallesinde meydana gelen yangında evi zarar gören Cemal </w:t>
      </w:r>
      <w:proofErr w:type="spellStart"/>
      <w:r w:rsidR="000D2945">
        <w:t>ESENKAR’a</w:t>
      </w:r>
      <w:proofErr w:type="spellEnd"/>
      <w:r w:rsidR="000D2945">
        <w:t xml:space="preserve"> yangın raporu veya diğer resmi evrakların ibrazı halinde Büyükşehir Belediyesinin bütçe </w:t>
      </w:r>
      <w:proofErr w:type="gramStart"/>
      <w:r w:rsidR="000D2945">
        <w:t>imkanları</w:t>
      </w:r>
      <w:proofErr w:type="gramEnd"/>
      <w:r w:rsidR="000D2945">
        <w:t xml:space="preserve"> </w:t>
      </w:r>
      <w:proofErr w:type="gramStart"/>
      <w:r w:rsidR="000D2945">
        <w:t>oranında</w:t>
      </w:r>
      <w:proofErr w:type="gramEnd"/>
      <w:r w:rsidR="000D2945">
        <w:t xml:space="preserve"> yardım yapılmasına</w:t>
      </w:r>
      <w:r w:rsidR="00FA56B5">
        <w:t xml:space="preserve"> </w:t>
      </w:r>
      <w:r w:rsidR="008741F8">
        <w:t xml:space="preserve">ilişkin </w:t>
      </w:r>
      <w:r w:rsidR="00365E3B">
        <w:t>Hukuk ve Tarifeler</w:t>
      </w:r>
      <w:r w:rsidR="002D15A4" w:rsidRPr="002C4FE0">
        <w:t xml:space="preserve"> Komisyonu Raporu</w:t>
      </w:r>
      <w:r w:rsidR="00542C18">
        <w:t xml:space="preserve"> </w:t>
      </w:r>
      <w:r w:rsidR="00B04D5C">
        <w:t xml:space="preserve">oylanarak </w:t>
      </w:r>
      <w:r w:rsidR="00515816">
        <w:t>oy</w:t>
      </w:r>
      <w:r w:rsidR="00365E3B">
        <w:t>birliği</w:t>
      </w:r>
      <w:r w:rsidR="00515816">
        <w:t xml:space="preserve">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365E3B">
      <w:pPr>
        <w:ind w:firstLine="708"/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Default="00584951" w:rsidP="007E481C">
      <w:pPr>
        <w:jc w:val="both"/>
      </w:pPr>
    </w:p>
    <w:p w:rsidR="00584951" w:rsidRPr="00F56CEC" w:rsidRDefault="00584951" w:rsidP="00584951">
      <w:pPr>
        <w:jc w:val="center"/>
      </w:pPr>
    </w:p>
    <w:p w:rsidR="00584951" w:rsidRPr="00F56CEC" w:rsidRDefault="00584951" w:rsidP="00584951">
      <w:pPr>
        <w:jc w:val="center"/>
      </w:pPr>
      <w:r w:rsidRPr="00F56CEC">
        <w:t>T.C.</w:t>
      </w:r>
    </w:p>
    <w:p w:rsidR="00584951" w:rsidRPr="00F56CEC" w:rsidRDefault="00584951" w:rsidP="00584951">
      <w:pPr>
        <w:jc w:val="center"/>
      </w:pPr>
      <w:r w:rsidRPr="00F56CEC">
        <w:t>ANKARA BÜYÜKŞEHİR BELEDİYE MECLİSİ</w:t>
      </w:r>
    </w:p>
    <w:p w:rsidR="00584951" w:rsidRPr="00F56CEC" w:rsidRDefault="00584951" w:rsidP="00584951">
      <w:pPr>
        <w:jc w:val="center"/>
      </w:pPr>
      <w:r w:rsidRPr="00F56CEC">
        <w:t>Hukuk ve Tarifeler Komisyonu Raporu</w:t>
      </w:r>
    </w:p>
    <w:p w:rsidR="00584951" w:rsidRPr="00F56CEC" w:rsidRDefault="00584951" w:rsidP="00584951">
      <w:pPr>
        <w:jc w:val="center"/>
      </w:pPr>
    </w:p>
    <w:p w:rsidR="00584951" w:rsidRPr="00F56CEC" w:rsidRDefault="00584951" w:rsidP="00584951">
      <w:pPr>
        <w:jc w:val="center"/>
      </w:pPr>
      <w:r w:rsidRPr="00F56CEC">
        <w:t xml:space="preserve">Rapor No: </w:t>
      </w:r>
      <w:r>
        <w:t>63</w:t>
      </w:r>
      <w:r w:rsidRPr="00F56CEC">
        <w:t xml:space="preserve"> </w:t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  <w:t xml:space="preserve">                          </w:t>
      </w:r>
      <w:r>
        <w:t>16</w:t>
      </w:r>
      <w:r w:rsidRPr="00F56CEC">
        <w:t>.0</w:t>
      </w:r>
      <w:r>
        <w:t>7</w:t>
      </w:r>
      <w:r w:rsidRPr="00F56CEC">
        <w:t>.2021</w:t>
      </w:r>
    </w:p>
    <w:p w:rsidR="00584951" w:rsidRPr="00F56CEC" w:rsidRDefault="00584951" w:rsidP="00584951">
      <w:pPr>
        <w:jc w:val="center"/>
      </w:pPr>
    </w:p>
    <w:p w:rsidR="00584951" w:rsidRPr="00F56CEC" w:rsidRDefault="00584951" w:rsidP="00584951">
      <w:pPr>
        <w:tabs>
          <w:tab w:val="left" w:pos="9639"/>
        </w:tabs>
        <w:jc w:val="center"/>
      </w:pPr>
    </w:p>
    <w:p w:rsidR="00584951" w:rsidRPr="00F56CEC" w:rsidRDefault="00584951" w:rsidP="00584951">
      <w:pPr>
        <w:jc w:val="center"/>
      </w:pPr>
      <w:r w:rsidRPr="00F56CEC">
        <w:t>BÜYÜKŞEHİR BELEDİYE MECLİSİ BAŞKANLIĞINA</w:t>
      </w:r>
    </w:p>
    <w:p w:rsidR="00584951" w:rsidRPr="00F56CEC" w:rsidRDefault="00584951" w:rsidP="00584951">
      <w:pPr>
        <w:jc w:val="center"/>
      </w:pPr>
    </w:p>
    <w:p w:rsidR="00584951" w:rsidRPr="00F56CEC" w:rsidRDefault="00584951" w:rsidP="00584951">
      <w:pPr>
        <w:jc w:val="center"/>
      </w:pPr>
    </w:p>
    <w:p w:rsidR="00584951" w:rsidRDefault="00584951" w:rsidP="00584951">
      <w:pPr>
        <w:ind w:firstLine="708"/>
        <w:jc w:val="both"/>
      </w:pPr>
      <w:r>
        <w:t xml:space="preserve">Nallıhan İlçesi </w:t>
      </w:r>
      <w:proofErr w:type="spellStart"/>
      <w:r>
        <w:t>Osmanköy</w:t>
      </w:r>
      <w:proofErr w:type="spellEnd"/>
      <w:r>
        <w:t xml:space="preserve"> Mahallesinde ikamet eden ve evi yanan Cemal </w:t>
      </w:r>
      <w:proofErr w:type="spellStart"/>
      <w:r>
        <w:t>ESENKAR’a</w:t>
      </w:r>
      <w:proofErr w:type="spellEnd"/>
      <w:r>
        <w:t xml:space="preserve"> yardım yapılmasına</w:t>
      </w:r>
      <w:r w:rsidRPr="00F56CEC">
        <w:t xml:space="preserve"> ilişkin </w:t>
      </w:r>
      <w:r>
        <w:t>Büyükşehir Belediye Meclisinin 07.07.2021 tarih ve 116. gündem maddesi olarak komisyonumuza havale edilen dosya incelendi.</w:t>
      </w:r>
    </w:p>
    <w:p w:rsidR="00584951" w:rsidRPr="00F56CEC" w:rsidRDefault="00584951" w:rsidP="00584951">
      <w:pPr>
        <w:ind w:firstLine="709"/>
        <w:jc w:val="both"/>
      </w:pPr>
    </w:p>
    <w:p w:rsidR="00584951" w:rsidRPr="00F06F00" w:rsidRDefault="00584951" w:rsidP="00584951">
      <w:pPr>
        <w:pStyle w:val="GvdeMetni"/>
        <w:tabs>
          <w:tab w:val="left" w:pos="9356"/>
        </w:tabs>
        <w:ind w:firstLine="709"/>
        <w:contextualSpacing/>
      </w:pPr>
      <w:r w:rsidRPr="00F56CEC">
        <w:t>Komisyonumuzca yapılan incelemeler neticesinde;</w:t>
      </w:r>
      <w:r>
        <w:t xml:space="preserve"> 26.06.2021 tarihinde</w:t>
      </w:r>
      <w:r w:rsidRPr="00F56CEC">
        <w:t xml:space="preserve"> </w:t>
      </w:r>
      <w:r>
        <w:t xml:space="preserve">Nallıhan İlçesi </w:t>
      </w:r>
      <w:proofErr w:type="spellStart"/>
      <w:r>
        <w:t>Osmanköy</w:t>
      </w:r>
      <w:proofErr w:type="spellEnd"/>
      <w:r>
        <w:t xml:space="preserve"> Mahallesinde meydana gelen yangında evi zarar gören Cemal </w:t>
      </w:r>
      <w:proofErr w:type="spellStart"/>
      <w:r>
        <w:t>ESENKAR’a</w:t>
      </w:r>
      <w:proofErr w:type="spellEnd"/>
      <w:r>
        <w:t xml:space="preserve"> yangın raporu veya diğer resmi evrakların ibrazı halinde Büyükşehir Belediyesinin bütçe </w:t>
      </w:r>
      <w:proofErr w:type="gramStart"/>
      <w:r>
        <w:t>imkanları</w:t>
      </w:r>
      <w:proofErr w:type="gramEnd"/>
      <w:r>
        <w:t xml:space="preserve"> oranında yardım yapılması </w:t>
      </w:r>
      <w:r>
        <w:rPr>
          <w:color w:val="000000"/>
          <w:spacing w:val="-2"/>
        </w:rPr>
        <w:t>komisyonumuzca uygun görülmüştür.</w:t>
      </w:r>
    </w:p>
    <w:p w:rsidR="00584951" w:rsidRPr="00F56CEC" w:rsidRDefault="00584951" w:rsidP="00584951">
      <w:pPr>
        <w:pStyle w:val="Gvdemetni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584951" w:rsidRPr="00F56CEC" w:rsidRDefault="00584951" w:rsidP="0058495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F56CEC">
        <w:t>Raporumuz Büyükşehir Belediye Meclisinin onayına arz olunur.</w:t>
      </w:r>
    </w:p>
    <w:p w:rsidR="00584951" w:rsidRPr="00F56CEC" w:rsidRDefault="00584951" w:rsidP="0058495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84951" w:rsidRDefault="00584951" w:rsidP="0058495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84951" w:rsidRPr="00F56CEC" w:rsidRDefault="00584951" w:rsidP="0058495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84951" w:rsidRPr="00F56CEC" w:rsidRDefault="00584951" w:rsidP="0058495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23" w:type="dxa"/>
        <w:shd w:val="clear" w:color="auto" w:fill="FFFFFF" w:themeFill="background1"/>
        <w:tblLook w:val="04A0"/>
      </w:tblPr>
      <w:tblGrid>
        <w:gridCol w:w="3140"/>
        <w:gridCol w:w="3140"/>
        <w:gridCol w:w="3143"/>
      </w:tblGrid>
      <w:tr w:rsidR="00584951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</w:tcPr>
          <w:p w:rsidR="00584951" w:rsidRPr="00F56CEC" w:rsidRDefault="00584951" w:rsidP="00C902CD">
            <w:pPr>
              <w:jc w:val="center"/>
            </w:pPr>
            <w:r w:rsidRPr="00F56CEC">
              <w:t>Ercan KINACI</w:t>
            </w:r>
          </w:p>
          <w:p w:rsidR="00584951" w:rsidRPr="00F56CEC" w:rsidRDefault="00584951" w:rsidP="00C902CD">
            <w:pPr>
              <w:jc w:val="center"/>
            </w:pPr>
            <w:r>
              <w:t>Komisyon Başkanı</w:t>
            </w:r>
          </w:p>
        </w:tc>
        <w:tc>
          <w:tcPr>
            <w:tcW w:w="3140" w:type="dxa"/>
            <w:shd w:val="clear" w:color="auto" w:fill="FFFFFF" w:themeFill="background1"/>
          </w:tcPr>
          <w:p w:rsidR="00584951" w:rsidRPr="00F56CEC" w:rsidRDefault="00584951" w:rsidP="00C902CD">
            <w:pPr>
              <w:jc w:val="center"/>
            </w:pPr>
            <w:r w:rsidRPr="00F56CEC">
              <w:t>Abdullah Emin TEKİN</w:t>
            </w:r>
          </w:p>
          <w:p w:rsidR="00584951" w:rsidRPr="00F56CEC" w:rsidRDefault="00584951" w:rsidP="00C902CD">
            <w:pPr>
              <w:jc w:val="center"/>
            </w:pPr>
            <w:r w:rsidRPr="00F56CEC">
              <w:t>Başkan Vekili</w:t>
            </w:r>
          </w:p>
        </w:tc>
        <w:tc>
          <w:tcPr>
            <w:tcW w:w="3143" w:type="dxa"/>
            <w:shd w:val="clear" w:color="auto" w:fill="FFFFFF" w:themeFill="background1"/>
          </w:tcPr>
          <w:p w:rsidR="00584951" w:rsidRPr="00F56CEC" w:rsidRDefault="00584951" w:rsidP="00C902CD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584951" w:rsidRPr="00F56CEC" w:rsidRDefault="00584951" w:rsidP="00C902CD">
            <w:pPr>
              <w:jc w:val="center"/>
            </w:pPr>
            <w:r w:rsidRPr="00F56CEC">
              <w:t>Üye</w:t>
            </w:r>
          </w:p>
        </w:tc>
      </w:tr>
      <w:tr w:rsidR="00584951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  <w:vAlign w:val="center"/>
          </w:tcPr>
          <w:p w:rsidR="00584951" w:rsidRPr="00F56CEC" w:rsidRDefault="00584951" w:rsidP="00C902CD">
            <w:pPr>
              <w:jc w:val="center"/>
            </w:pPr>
            <w:r w:rsidRPr="00F56CEC">
              <w:t>Burak KOCA</w:t>
            </w:r>
          </w:p>
          <w:p w:rsidR="00584951" w:rsidRPr="00F56CEC" w:rsidRDefault="00584951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584951" w:rsidRPr="00F56CEC" w:rsidRDefault="00584951" w:rsidP="00C902CD">
            <w:pPr>
              <w:jc w:val="center"/>
            </w:pPr>
            <w:r w:rsidRPr="00F56CEC">
              <w:t>Edip BALCI</w:t>
            </w:r>
          </w:p>
          <w:p w:rsidR="00584951" w:rsidRPr="00F56CEC" w:rsidRDefault="00584951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584951" w:rsidRPr="00F56CEC" w:rsidRDefault="00584951" w:rsidP="00C902CD">
            <w:pPr>
              <w:jc w:val="center"/>
            </w:pPr>
            <w:r w:rsidRPr="00F56CEC">
              <w:t>Mehmet ÜÇÖZ</w:t>
            </w:r>
          </w:p>
          <w:p w:rsidR="00584951" w:rsidRPr="00F56CEC" w:rsidRDefault="00584951" w:rsidP="00C902CD">
            <w:pPr>
              <w:jc w:val="center"/>
            </w:pPr>
            <w:r w:rsidRPr="00F56CEC">
              <w:t>Üye</w:t>
            </w:r>
          </w:p>
        </w:tc>
      </w:tr>
      <w:tr w:rsidR="00584951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  <w:vAlign w:val="bottom"/>
          </w:tcPr>
          <w:p w:rsidR="00584951" w:rsidRPr="00F56CEC" w:rsidRDefault="00584951" w:rsidP="00C902CD">
            <w:pPr>
              <w:jc w:val="center"/>
            </w:pPr>
            <w:r w:rsidRPr="00F56CEC">
              <w:t>Ömer KOÇAK</w:t>
            </w:r>
          </w:p>
          <w:p w:rsidR="00584951" w:rsidRPr="00F56CEC" w:rsidRDefault="00584951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bottom"/>
          </w:tcPr>
          <w:p w:rsidR="00584951" w:rsidRPr="00F56CEC" w:rsidRDefault="00584951" w:rsidP="00C902CD">
            <w:pPr>
              <w:jc w:val="center"/>
            </w:pPr>
            <w:r w:rsidRPr="00F56CEC">
              <w:t>Haydar DEMİR</w:t>
            </w:r>
          </w:p>
          <w:p w:rsidR="00584951" w:rsidRPr="00F56CEC" w:rsidRDefault="00584951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bottom"/>
          </w:tcPr>
          <w:p w:rsidR="00584951" w:rsidRPr="00F56CEC" w:rsidRDefault="00584951" w:rsidP="00C902CD">
            <w:pPr>
              <w:jc w:val="center"/>
            </w:pPr>
            <w:r w:rsidRPr="00F56CEC">
              <w:t>Selim ÇIRPANOĞLU</w:t>
            </w:r>
          </w:p>
          <w:p w:rsidR="00584951" w:rsidRPr="00F56CEC" w:rsidRDefault="00584951" w:rsidP="00C902CD">
            <w:pPr>
              <w:jc w:val="center"/>
            </w:pPr>
            <w:r w:rsidRPr="00F56CEC">
              <w:t>Üye</w:t>
            </w:r>
          </w:p>
        </w:tc>
      </w:tr>
    </w:tbl>
    <w:p w:rsidR="00584951" w:rsidRPr="00F56CEC" w:rsidRDefault="00584951" w:rsidP="00584951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584951" w:rsidRDefault="00584951" w:rsidP="007E481C">
      <w:pPr>
        <w:jc w:val="both"/>
      </w:pPr>
    </w:p>
    <w:sectPr w:rsidR="0058495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2945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3B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19E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3DB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4951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C04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A9D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56DC8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2EFA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5BC4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D317-A9F9-4B26-A00F-564AC139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2021-08-16T11:26:00Z</cp:lastPrinted>
  <dcterms:created xsi:type="dcterms:W3CDTF">2021-08-16T08:40:00Z</dcterms:created>
  <dcterms:modified xsi:type="dcterms:W3CDTF">2021-08-16T12:20:00Z</dcterms:modified>
</cp:coreProperties>
</file>