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400DBC">
        <w:t>70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400DBC" w:rsidP="00560702">
      <w:pPr>
        <w:ind w:right="-1" w:firstLine="708"/>
        <w:jc w:val="both"/>
      </w:pPr>
      <w:r>
        <w:t xml:space="preserve">Güdül İlçesi Boyalı Mahallesi’nde bulunan Boyalı </w:t>
      </w:r>
      <w:proofErr w:type="spellStart"/>
      <w:r>
        <w:t>Fengere</w:t>
      </w:r>
      <w:proofErr w:type="spellEnd"/>
      <w:r>
        <w:t xml:space="preserve"> Kadın Eli Tarımsal Kalkınma Kooperatifinin ihtiyacı olan makine ve teçhizatlarına</w:t>
      </w:r>
      <w:r w:rsidRPr="004B1542">
        <w:t xml:space="preserve"> </w:t>
      </w:r>
      <w:r w:rsidR="00E46E3B" w:rsidRPr="004B1542">
        <w:t xml:space="preserve">ilişkin </w:t>
      </w:r>
      <w:r w:rsidRPr="00584372">
        <w:t>Kadın ve Erkek Fırsat Eşitliği</w:t>
      </w:r>
      <w:r w:rsidR="00EC4C13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EC4C13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proofErr w:type="gramStart"/>
      <w:r w:rsidRPr="00F245FB">
        <w:t xml:space="preserve">Konu üzerinde yapılan görüşmelerden sonra; </w:t>
      </w:r>
      <w:r w:rsidR="00400DBC">
        <w:t xml:space="preserve">Güdül İlçesi Boyalı Mahallesi’nde bulunan Boyalı </w:t>
      </w:r>
      <w:proofErr w:type="spellStart"/>
      <w:r w:rsidR="00400DBC">
        <w:t>Fengere</w:t>
      </w:r>
      <w:proofErr w:type="spellEnd"/>
      <w:r w:rsidR="00400DBC">
        <w:t xml:space="preserve"> Kadın Eli Tarımsal Kalkınma Kooperatifinin ihtiyacı olan </w:t>
      </w:r>
      <w:r w:rsidR="00400DBC" w:rsidRPr="00DE3DC3">
        <w:rPr>
          <w:b/>
          <w:i/>
        </w:rPr>
        <w:t>“Hamur Karma Makinesi, Bazlama Pişirme Ocağı, Pazı Kesme Makinesi, Hamur Açma Makinesi, Kıyma Makinesi, Poğaça ve Börek Fırını, Terazi 2000gr.”</w:t>
      </w:r>
      <w:r w:rsidR="00400DBC">
        <w:t xml:space="preserve"> makine ve teçhizatların Büyükşehir Belediyesi tarafından temin edilmesine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400DBC" w:rsidRPr="00584372">
        <w:t>Kadın ve Erkek Fırsat Eşitliği</w:t>
      </w:r>
      <w:r w:rsidR="004679E9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  <w:proofErr w:type="gramEnd"/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Default="002D35B4" w:rsidP="002D35B4">
      <w:pPr>
        <w:ind w:right="-1"/>
        <w:jc w:val="both"/>
      </w:pPr>
    </w:p>
    <w:p w:rsidR="002D35B4" w:rsidRPr="00584372" w:rsidRDefault="002D35B4" w:rsidP="002D35B4">
      <w:pPr>
        <w:jc w:val="center"/>
      </w:pPr>
      <w:r w:rsidRPr="00584372">
        <w:t>T.C.</w:t>
      </w:r>
    </w:p>
    <w:p w:rsidR="002D35B4" w:rsidRPr="00584372" w:rsidRDefault="002D35B4" w:rsidP="002D35B4">
      <w:pPr>
        <w:jc w:val="center"/>
      </w:pPr>
      <w:r w:rsidRPr="00584372">
        <w:t>ANKARA BÜYÜKŞEHİR BELEDİYE MECLİSİ</w:t>
      </w:r>
    </w:p>
    <w:p w:rsidR="002D35B4" w:rsidRDefault="002D35B4" w:rsidP="002D35B4">
      <w:pPr>
        <w:jc w:val="center"/>
      </w:pPr>
      <w:r w:rsidRPr="00584372">
        <w:t>Kadın ve Erkek Fırsat Eşitliği</w:t>
      </w:r>
      <w:r>
        <w:t xml:space="preserve"> Komisyonu Raporu</w:t>
      </w:r>
    </w:p>
    <w:p w:rsidR="002D35B4" w:rsidRDefault="002D35B4" w:rsidP="002D35B4"/>
    <w:p w:rsidR="002D35B4" w:rsidRDefault="002D35B4" w:rsidP="002D35B4">
      <w:r w:rsidRPr="00584372">
        <w:t xml:space="preserve">Rapor No: </w:t>
      </w:r>
      <w:r>
        <w:t>02</w:t>
      </w:r>
      <w:r w:rsidRPr="00584372">
        <w:tab/>
      </w:r>
      <w:r>
        <w:tab/>
      </w:r>
      <w:r w:rsidRPr="00584372">
        <w:tab/>
      </w:r>
      <w:r>
        <w:t xml:space="preserve">                                                                                     27.04.2021</w:t>
      </w:r>
    </w:p>
    <w:p w:rsidR="002D35B4" w:rsidRDefault="002D35B4" w:rsidP="002D35B4"/>
    <w:p w:rsidR="002D35B4" w:rsidRPr="00584372" w:rsidRDefault="002D35B4" w:rsidP="002D35B4"/>
    <w:p w:rsidR="002D35B4" w:rsidRDefault="002D35B4" w:rsidP="002D35B4">
      <w:pPr>
        <w:jc w:val="center"/>
      </w:pPr>
      <w:r w:rsidRPr="00584372">
        <w:t>BÜYÜKŞEHİR BELEDİYE MECLİSİ BAŞKANLIĞINA</w:t>
      </w:r>
    </w:p>
    <w:p w:rsidR="002D35B4" w:rsidRDefault="002D35B4" w:rsidP="002D35B4">
      <w:pPr>
        <w:jc w:val="center"/>
      </w:pPr>
    </w:p>
    <w:p w:rsidR="002D35B4" w:rsidRDefault="002D35B4" w:rsidP="002D35B4">
      <w:pPr>
        <w:jc w:val="center"/>
      </w:pPr>
    </w:p>
    <w:p w:rsidR="002D35B4" w:rsidRDefault="002D35B4" w:rsidP="002D35B4">
      <w:pPr>
        <w:jc w:val="both"/>
        <w:rPr>
          <w:color w:val="000000"/>
        </w:rPr>
      </w:pPr>
    </w:p>
    <w:p w:rsidR="002D35B4" w:rsidRDefault="002D35B4" w:rsidP="002D35B4">
      <w:pPr>
        <w:ind w:firstLine="708"/>
        <w:jc w:val="both"/>
        <w:rPr>
          <w:color w:val="000000"/>
        </w:rPr>
      </w:pPr>
      <w:r>
        <w:t xml:space="preserve">Güdül İlçesi Boyalı Mahallesi’nde bulunan Boyalı </w:t>
      </w:r>
      <w:proofErr w:type="spellStart"/>
      <w:r>
        <w:t>Fengere</w:t>
      </w:r>
      <w:proofErr w:type="spellEnd"/>
      <w:r>
        <w:t xml:space="preserve"> Kadın Eli Tarımsal Kalkınma Kooperatifinin ihtiyacı olan makine ve teçhizatlarına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08.04.2021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14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2D35B4" w:rsidRPr="00C51371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</w:pPr>
      <w:r>
        <w:t xml:space="preserve">Üye Muzaffer </w:t>
      </w:r>
      <w:r>
        <w:tab/>
        <w:t xml:space="preserve">YALÇIN ve arkadaşlarının </w:t>
      </w:r>
      <w:r>
        <w:rPr>
          <w:color w:val="000000"/>
        </w:rPr>
        <w:t xml:space="preserve">verdiği önergede; </w:t>
      </w:r>
      <w:r>
        <w:t xml:space="preserve">Güdül İlçesi Boyalı Mahallesi’nde bulunan Boyalı </w:t>
      </w:r>
      <w:proofErr w:type="spellStart"/>
      <w:r>
        <w:t>Fengere</w:t>
      </w:r>
      <w:proofErr w:type="spellEnd"/>
      <w:r>
        <w:t xml:space="preserve"> Kadın Eli Tarımsal Kalkınma Kooperatifinin ihtiyacı olan makine ve teçhizatlarının ihtiyaç duyulduğu;</w:t>
      </w:r>
    </w:p>
    <w:p w:rsidR="002D35B4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 xml:space="preserve">Güdül İlçesi Boyalı Mahallesi’nde bulunan Boyalı </w:t>
      </w:r>
      <w:proofErr w:type="spellStart"/>
      <w:r>
        <w:t>Fengere</w:t>
      </w:r>
      <w:proofErr w:type="spellEnd"/>
      <w:r>
        <w:t xml:space="preserve"> Kadın Eli Tarımsal Kalkınma Kooperatifinin ihtiyacı olan </w:t>
      </w:r>
      <w:r w:rsidRPr="00DE3DC3">
        <w:rPr>
          <w:b/>
          <w:i/>
        </w:rPr>
        <w:t>“Hamur Karma Makinesi, Bazlama Pişirme Ocağı, Pazı Kesme Makinesi, Hamur Açma Makinesi, Kıyma Makinesi, Poğaça ve Börek Fırını, Terazi 2000gr.”</w:t>
      </w:r>
      <w:r>
        <w:t xml:space="preserve"> makine ve teçhizatların Büyükşehir Belediyesi tarafından temin edilmesi</w:t>
      </w:r>
      <w:r>
        <w:rPr>
          <w:color w:val="000000"/>
        </w:rPr>
        <w:t xml:space="preserve"> </w:t>
      </w:r>
      <w:r>
        <w:t>komisyonumuzca</w:t>
      </w:r>
      <w:r w:rsidRPr="00C51371">
        <w:rPr>
          <w:color w:val="000000"/>
        </w:rPr>
        <w:t xml:space="preserve"> uygun görülmüştür.</w:t>
      </w:r>
    </w:p>
    <w:p w:rsidR="002D35B4" w:rsidRDefault="002D35B4" w:rsidP="002D35B4">
      <w:pPr>
        <w:ind w:firstLine="708"/>
        <w:jc w:val="both"/>
        <w:rPr>
          <w:color w:val="000000"/>
        </w:rPr>
      </w:pPr>
    </w:p>
    <w:p w:rsidR="002D35B4" w:rsidRDefault="002D35B4" w:rsidP="002D35B4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2D35B4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</w:pPr>
    </w:p>
    <w:p w:rsidR="002D35B4" w:rsidRDefault="002D35B4" w:rsidP="002D35B4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D35B4" w:rsidTr="00B153B4">
        <w:trPr>
          <w:trHeight w:val="1417"/>
        </w:trPr>
        <w:tc>
          <w:tcPr>
            <w:tcW w:w="3231" w:type="dxa"/>
          </w:tcPr>
          <w:p w:rsidR="002D35B4" w:rsidRDefault="002D35B4" w:rsidP="00B153B4">
            <w:pPr>
              <w:jc w:val="center"/>
            </w:pPr>
            <w:r>
              <w:t>Fatma ERTEN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2D35B4" w:rsidRDefault="002D35B4" w:rsidP="00B153B4">
            <w:pPr>
              <w:jc w:val="center"/>
            </w:pPr>
            <w:r>
              <w:t>Serhat SELVİ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2D35B4" w:rsidRDefault="002D35B4" w:rsidP="00B153B4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Üye</w:t>
            </w:r>
          </w:p>
        </w:tc>
      </w:tr>
      <w:tr w:rsidR="002D35B4" w:rsidTr="00B153B4">
        <w:trPr>
          <w:trHeight w:val="1417"/>
        </w:trPr>
        <w:tc>
          <w:tcPr>
            <w:tcW w:w="3231" w:type="dxa"/>
            <w:vAlign w:val="center"/>
          </w:tcPr>
          <w:p w:rsidR="002D35B4" w:rsidRDefault="002D35B4" w:rsidP="00B153B4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2D35B4" w:rsidRDefault="002D35B4" w:rsidP="00B153B4">
            <w:pPr>
              <w:jc w:val="center"/>
            </w:pPr>
            <w:r>
              <w:t>İsmail ÖNTAŞ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2D35B4" w:rsidRDefault="002D35B4" w:rsidP="00B153B4">
            <w:pPr>
              <w:jc w:val="center"/>
            </w:pPr>
            <w:r>
              <w:t>Serpil ÖZTÜRK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Üye</w:t>
            </w:r>
          </w:p>
        </w:tc>
      </w:tr>
      <w:tr w:rsidR="002D35B4" w:rsidTr="00B153B4">
        <w:trPr>
          <w:trHeight w:val="1417"/>
        </w:trPr>
        <w:tc>
          <w:tcPr>
            <w:tcW w:w="3231" w:type="dxa"/>
            <w:vAlign w:val="bottom"/>
          </w:tcPr>
          <w:p w:rsidR="002D35B4" w:rsidRPr="00326848" w:rsidRDefault="002D35B4" w:rsidP="00B153B4">
            <w:pPr>
              <w:jc w:val="center"/>
            </w:pPr>
            <w:r w:rsidRPr="00326848">
              <w:t>Alper TAŞDELEN</w:t>
            </w:r>
          </w:p>
          <w:p w:rsidR="002D35B4" w:rsidRPr="00326848" w:rsidRDefault="002D35B4" w:rsidP="00B153B4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2D35B4" w:rsidRDefault="002D35B4" w:rsidP="00B153B4">
            <w:pPr>
              <w:jc w:val="center"/>
            </w:pPr>
            <w:r w:rsidRPr="00326848">
              <w:t>Muzaffer KARA</w:t>
            </w:r>
          </w:p>
          <w:p w:rsidR="002D35B4" w:rsidRPr="00326848" w:rsidRDefault="002D35B4" w:rsidP="00B153B4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2D35B4" w:rsidRDefault="002D35B4" w:rsidP="00B153B4">
            <w:pPr>
              <w:jc w:val="center"/>
            </w:pPr>
            <w:r>
              <w:t>Servet AKMAN</w:t>
            </w:r>
          </w:p>
          <w:p w:rsidR="002D35B4" w:rsidRPr="004F761C" w:rsidRDefault="002D35B4" w:rsidP="00B153B4">
            <w:pPr>
              <w:jc w:val="center"/>
            </w:pPr>
            <w:r w:rsidRPr="004F761C">
              <w:t>Üye</w:t>
            </w:r>
          </w:p>
        </w:tc>
      </w:tr>
    </w:tbl>
    <w:p w:rsidR="002D35B4" w:rsidRPr="00584372" w:rsidRDefault="002D35B4" w:rsidP="002D35B4">
      <w:pPr>
        <w:jc w:val="both"/>
      </w:pPr>
    </w:p>
    <w:p w:rsidR="002D35B4" w:rsidRPr="004B1542" w:rsidRDefault="002D35B4" w:rsidP="002D35B4">
      <w:pPr>
        <w:ind w:right="-1"/>
        <w:jc w:val="both"/>
      </w:pPr>
    </w:p>
    <w:sectPr w:rsidR="002D35B4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5B4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DBC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9E9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4F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45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C13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2BC0-F972-4B72-AC62-D0522DF0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2021-05-28T11:23:00Z</dcterms:created>
  <dcterms:modified xsi:type="dcterms:W3CDTF">2021-05-31T12:42:00Z</dcterms:modified>
</cp:coreProperties>
</file>