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020C32" w:rsidP="00486C82">
      <w:pPr>
        <w:jc w:val="both"/>
      </w:pPr>
      <w:r>
        <w:t>Karar No:563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E56AF3" w:rsidP="007002F5">
      <w:pPr>
        <w:ind w:firstLine="708"/>
        <w:jc w:val="both"/>
      </w:pPr>
      <w:r>
        <w:t xml:space="preserve">Altındağ İlçesi </w:t>
      </w:r>
      <w:proofErr w:type="spellStart"/>
      <w:r>
        <w:t>Feridunçelik</w:t>
      </w:r>
      <w:proofErr w:type="spellEnd"/>
      <w:r>
        <w:t xml:space="preserve"> Mahallesi 24117 ada 1 parselde 1/1000 ölçekli uygulama imar planı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 w:rsidR="00650B7C">
        <w:t>Komisyonunun 16</w:t>
      </w:r>
      <w:r w:rsidR="00FA7A1A">
        <w:t xml:space="preserve">.03.2020 gün ve </w:t>
      </w:r>
      <w:r>
        <w:t>526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E56AF3" w:rsidRDefault="00486C82" w:rsidP="00E56AF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 xml:space="preserve">Konu üzerinde yapılan incelemeler neticesinde; </w:t>
      </w:r>
      <w:r w:rsidR="00E56AF3" w:rsidRPr="00D93AA8">
        <w:rPr>
          <w:color w:val="000000"/>
        </w:rPr>
        <w:t xml:space="preserve">Altındağ Bel. Bşk. Yazı İşleri </w:t>
      </w:r>
      <w:proofErr w:type="gramStart"/>
      <w:r w:rsidR="00E56AF3" w:rsidRPr="00D93AA8">
        <w:rPr>
          <w:color w:val="000000"/>
        </w:rPr>
        <w:t>Md.nün</w:t>
      </w:r>
      <w:proofErr w:type="gramEnd"/>
      <w:r w:rsidR="00E56AF3" w:rsidRPr="00D93AA8">
        <w:rPr>
          <w:color w:val="000000"/>
        </w:rPr>
        <w:t xml:space="preserve"> 12.11.2019 tarih E.76 sayılı yazısı ile; </w:t>
      </w:r>
      <w:proofErr w:type="spellStart"/>
      <w:r w:rsidR="00E56AF3" w:rsidRPr="00D93AA8">
        <w:rPr>
          <w:color w:val="000000"/>
        </w:rPr>
        <w:t>Feridunçelik</w:t>
      </w:r>
      <w:proofErr w:type="spellEnd"/>
      <w:r w:rsidR="00E56AF3" w:rsidRPr="00D93AA8">
        <w:rPr>
          <w:color w:val="000000"/>
        </w:rPr>
        <w:t xml:space="preserve"> Mahallesi 24117 ada 1 </w:t>
      </w:r>
      <w:proofErr w:type="spellStart"/>
      <w:r w:rsidR="00E56AF3" w:rsidRPr="00D93AA8">
        <w:rPr>
          <w:color w:val="000000"/>
        </w:rPr>
        <w:t>nolu</w:t>
      </w:r>
      <w:proofErr w:type="spellEnd"/>
      <w:r w:rsidR="00E56AF3" w:rsidRPr="00D93AA8">
        <w:rPr>
          <w:color w:val="000000"/>
        </w:rPr>
        <w:t xml:space="preserve"> parsele dair 1/1000 ölçekli uygulama imar planı değişikliği Altındağ Belediye Meclisinin 04.11.2019 gün ve 587 sayılı kararı ile uygun görülerek </w:t>
      </w:r>
      <w:r w:rsidR="00E56AF3">
        <w:rPr>
          <w:color w:val="000000"/>
        </w:rPr>
        <w:t xml:space="preserve">İmar ve Şehircilik Dairesi </w:t>
      </w:r>
      <w:r w:rsidR="00E56AF3" w:rsidRPr="00D93AA8">
        <w:rPr>
          <w:color w:val="000000"/>
        </w:rPr>
        <w:t>Başkanlığı</w:t>
      </w:r>
      <w:r w:rsidR="00E56AF3">
        <w:rPr>
          <w:color w:val="000000"/>
        </w:rPr>
        <w:t>na sunulduğu,</w:t>
      </w:r>
    </w:p>
    <w:p w:rsidR="00E56AF3" w:rsidRPr="00D93AA8" w:rsidRDefault="00E56AF3" w:rsidP="00E56AF3">
      <w:pPr>
        <w:shd w:val="clear" w:color="auto" w:fill="FFFFFF"/>
        <w:autoSpaceDE w:val="0"/>
        <w:autoSpaceDN w:val="0"/>
        <w:adjustRightInd w:val="0"/>
        <w:jc w:val="both"/>
      </w:pPr>
    </w:p>
    <w:p w:rsidR="00E56AF3" w:rsidRPr="00D93AA8" w:rsidRDefault="00E56AF3" w:rsidP="00E56A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 xml:space="preserve">Altındağ İlçesi 24117 ada 1 </w:t>
      </w:r>
      <w:proofErr w:type="spellStart"/>
      <w:r w:rsidRPr="00D93AA8">
        <w:rPr>
          <w:color w:val="000000"/>
        </w:rPr>
        <w:t>nolu</w:t>
      </w:r>
      <w:proofErr w:type="spellEnd"/>
      <w:r w:rsidRPr="00D93AA8">
        <w:rPr>
          <w:color w:val="000000"/>
        </w:rPr>
        <w:t xml:space="preserve"> parsele dair yapılan incelemede;</w:t>
      </w:r>
    </w:p>
    <w:p w:rsidR="00E56AF3" w:rsidRPr="00D93AA8" w:rsidRDefault="00E56AF3" w:rsidP="00E56A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>Tapu kayıtlarında Altındağ Belediyesi adına kayıtlı olduğu ve 9657 m</w:t>
      </w:r>
      <w:r w:rsidRPr="00D93AA8">
        <w:rPr>
          <w:color w:val="000000"/>
          <w:vertAlign w:val="superscript"/>
        </w:rPr>
        <w:t xml:space="preserve">2 </w:t>
      </w:r>
      <w:r w:rsidRPr="00D93AA8">
        <w:rPr>
          <w:color w:val="000000"/>
        </w:rPr>
        <w:t>yüzölçümünde bulunduğu,</w:t>
      </w:r>
    </w:p>
    <w:p w:rsidR="00E56AF3" w:rsidRDefault="00E56AF3" w:rsidP="00E56A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6AF3" w:rsidRPr="00D93AA8" w:rsidRDefault="00E56AF3" w:rsidP="00E56A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 xml:space="preserve">Altındağ Belediye Meclisinin 04.12.2006 tarih 776 sayılı kararı ile uygun görülerek Büyükşehir Belediyemiz Meclisinin 13.02.2008 tarih 452 sayılı kararı ile onaylanan </w:t>
      </w:r>
      <w:proofErr w:type="spellStart"/>
      <w:r w:rsidRPr="00D93AA8">
        <w:rPr>
          <w:color w:val="000000"/>
        </w:rPr>
        <w:t>Feridunçelik</w:t>
      </w:r>
      <w:proofErr w:type="spellEnd"/>
      <w:r w:rsidRPr="00D93AA8">
        <w:rPr>
          <w:color w:val="000000"/>
        </w:rPr>
        <w:t xml:space="preserve"> Mahallesi Revizyon İmar Planı kapsamında Pazar alanı olarak ayrıldığı, yapılaşma şartlarının belirlenmemiş olduğu,</w:t>
      </w:r>
    </w:p>
    <w:p w:rsidR="00E56AF3" w:rsidRDefault="00E56AF3" w:rsidP="00E56A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6AF3" w:rsidRPr="00D93AA8" w:rsidRDefault="00E56AF3" w:rsidP="00E56A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 xml:space="preserve">Söz konusu bölgenin ihtiyaçlarını karşılanmak üzere "kapalı pazar alanı" yapılması planlandığı, bu gerekçeyle kullanım kararı "Pazar alanı" olarak korunmak suretiyle yapılaşma koşullarının E=2.00 </w:t>
      </w:r>
      <w:proofErr w:type="spellStart"/>
      <w:r w:rsidRPr="00D93AA8">
        <w:rPr>
          <w:color w:val="000000"/>
        </w:rPr>
        <w:t>Yençok</w:t>
      </w:r>
      <w:proofErr w:type="spellEnd"/>
      <w:r w:rsidRPr="00D93AA8">
        <w:rPr>
          <w:color w:val="000000"/>
        </w:rPr>
        <w:t xml:space="preserve">:15.50 </w:t>
      </w:r>
      <w:proofErr w:type="spellStart"/>
      <w:r w:rsidRPr="00D93AA8">
        <w:rPr>
          <w:color w:val="000000"/>
        </w:rPr>
        <w:t>mt</w:t>
      </w:r>
      <w:proofErr w:type="spellEnd"/>
      <w:r w:rsidRPr="00D93AA8">
        <w:rPr>
          <w:color w:val="000000"/>
        </w:rPr>
        <w:t xml:space="preserve">. </w:t>
      </w:r>
      <w:proofErr w:type="gramStart"/>
      <w:r w:rsidRPr="00D93AA8">
        <w:rPr>
          <w:color w:val="000000"/>
        </w:rPr>
        <w:t>ve</w:t>
      </w:r>
      <w:proofErr w:type="gramEnd"/>
      <w:r w:rsidRPr="00D93AA8">
        <w:rPr>
          <w:color w:val="000000"/>
        </w:rPr>
        <w:t xml:space="preserve"> yapı yaklaşma mesafelerinin tüm cephelerden 7.00 metre olacak şekilde düzenlenerek,</w:t>
      </w:r>
    </w:p>
    <w:p w:rsidR="00E56AF3" w:rsidRPr="00D93AA8" w:rsidRDefault="00E56AF3" w:rsidP="00E56A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>1.+/- 0.00 kotu tabi zeminden, kitle köşe kotlarının ortalamasında veya yoldan kotlandırılabilir.</w:t>
      </w:r>
    </w:p>
    <w:p w:rsidR="00E56AF3" w:rsidRPr="00D93AA8" w:rsidRDefault="00E56AF3" w:rsidP="00E56A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 xml:space="preserve">2.Belirtilmeyen hususlarda </w:t>
      </w:r>
      <w:proofErr w:type="spellStart"/>
      <w:r w:rsidRPr="00D93AA8">
        <w:rPr>
          <w:color w:val="000000"/>
        </w:rPr>
        <w:t>Feridunçelik</w:t>
      </w:r>
      <w:proofErr w:type="spellEnd"/>
      <w:r w:rsidRPr="00D93AA8">
        <w:rPr>
          <w:color w:val="000000"/>
        </w:rPr>
        <w:t xml:space="preserve"> Mahallesi Revizyon İmar Planı plan notları geçerlidir.</w:t>
      </w:r>
    </w:p>
    <w:p w:rsidR="00E56AF3" w:rsidRDefault="00E56AF3" w:rsidP="00E56A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6AF3" w:rsidRPr="00D93AA8" w:rsidRDefault="00E56AF3" w:rsidP="00E56AF3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>Şeklinde 2 adet plan notu belirlenmesinin öngörüldüğü,</w:t>
      </w:r>
    </w:p>
    <w:p w:rsidR="00E56AF3" w:rsidRDefault="00E56AF3" w:rsidP="00E56A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56AF3" w:rsidRPr="00D93AA8" w:rsidRDefault="00E56AF3" w:rsidP="00E56A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93AA8">
        <w:rPr>
          <w:color w:val="000000"/>
        </w:rPr>
        <w:t xml:space="preserve">Teklife dair yapılan incelemede kapalı pazar yeri öngörüsüne dair (E=2.00 </w:t>
      </w:r>
      <w:proofErr w:type="spellStart"/>
      <w:r w:rsidRPr="00D93AA8">
        <w:rPr>
          <w:color w:val="000000"/>
        </w:rPr>
        <w:t>Yençok</w:t>
      </w:r>
      <w:proofErr w:type="spellEnd"/>
      <w:r w:rsidRPr="00D93AA8">
        <w:rPr>
          <w:color w:val="000000"/>
        </w:rPr>
        <w:t xml:space="preserve">: 15.50 </w:t>
      </w:r>
      <w:proofErr w:type="spellStart"/>
      <w:r w:rsidRPr="00D93AA8">
        <w:rPr>
          <w:color w:val="000000"/>
        </w:rPr>
        <w:t>mt</w:t>
      </w:r>
      <w:proofErr w:type="spellEnd"/>
      <w:r w:rsidRPr="00D93AA8">
        <w:rPr>
          <w:color w:val="000000"/>
        </w:rPr>
        <w:t xml:space="preserve">.) yapılaşma değerlerinin hangi </w:t>
      </w:r>
      <w:proofErr w:type="gramStart"/>
      <w:r w:rsidRPr="00D93AA8">
        <w:rPr>
          <w:color w:val="000000"/>
        </w:rPr>
        <w:t>kriterler</w:t>
      </w:r>
      <w:proofErr w:type="gramEnd"/>
      <w:r w:rsidRPr="00D93AA8">
        <w:rPr>
          <w:color w:val="000000"/>
        </w:rPr>
        <w:t xml:space="preserve"> çerçevesinde tespit edildiğinin belirtilmediği,</w:t>
      </w:r>
    </w:p>
    <w:p w:rsidR="00E56AF3" w:rsidRDefault="00E56AF3" w:rsidP="00E56AF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5B25" w:rsidRDefault="00E56AF3" w:rsidP="00E56AF3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Hususları tespit edilmiş olup, Altındağ İlçesi 24117 ada 1 parsele dair 1/1000 ölçekli uygulama imar planı değişikliği teklifinin, alanın Pazar+Sosyal Tesis Alanı ve E=1.00 olarak belirlenmesi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</w:t>
      </w:r>
      <w:proofErr w:type="spellStart"/>
      <w:r w:rsidR="00645799">
        <w:rPr>
          <w:color w:val="000000"/>
        </w:rPr>
        <w:t>na</w:t>
      </w:r>
      <w:proofErr w:type="spellEnd"/>
      <w:r w:rsidR="00ED6B23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FA7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FA7A1A" w:rsidP="00FA7A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3E4F4A" w:rsidRDefault="003E4F4A" w:rsidP="00470AB5">
      <w:pPr>
        <w:pStyle w:val="GvdeMetniGirintisi2"/>
      </w:pPr>
    </w:p>
    <w:p w:rsidR="003E4F4A" w:rsidRPr="00C04909" w:rsidRDefault="003E4F4A" w:rsidP="003E4F4A">
      <w:pPr>
        <w:jc w:val="center"/>
      </w:pPr>
      <w:r w:rsidRPr="00C04909">
        <w:lastRenderedPageBreak/>
        <w:t>T.C.</w:t>
      </w:r>
    </w:p>
    <w:p w:rsidR="003E4F4A" w:rsidRPr="00C04909" w:rsidRDefault="003E4F4A" w:rsidP="003E4F4A">
      <w:pPr>
        <w:jc w:val="center"/>
      </w:pPr>
      <w:r w:rsidRPr="00C04909">
        <w:t>ANKARA BÜYÜKŞEHİR BELEDİYE MECLİSİ</w:t>
      </w:r>
    </w:p>
    <w:p w:rsidR="003E4F4A" w:rsidRDefault="003E4F4A" w:rsidP="003E4F4A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E4F4A" w:rsidRDefault="003E4F4A" w:rsidP="003E4F4A">
      <w:pPr>
        <w:jc w:val="center"/>
      </w:pPr>
    </w:p>
    <w:p w:rsidR="003E4F4A" w:rsidRPr="00C04909" w:rsidRDefault="003E4F4A" w:rsidP="003E4F4A">
      <w:pPr>
        <w:jc w:val="both"/>
      </w:pPr>
      <w:r w:rsidRPr="00C04909">
        <w:t>Rapor No:</w:t>
      </w:r>
      <w:r>
        <w:t xml:space="preserve"> 526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</w:t>
      </w:r>
      <w:r>
        <w:tab/>
        <w:t xml:space="preserve">             16</w:t>
      </w:r>
      <w:r w:rsidRPr="00C04909">
        <w:t>.</w:t>
      </w:r>
      <w:r>
        <w:t>03</w:t>
      </w:r>
      <w:r w:rsidRPr="00C04909">
        <w:t>.20</w:t>
      </w:r>
      <w:r>
        <w:t>20</w:t>
      </w:r>
      <w:r w:rsidRPr="00C04909">
        <w:t xml:space="preserve">    </w:t>
      </w:r>
    </w:p>
    <w:p w:rsidR="003E4F4A" w:rsidRDefault="003E4F4A" w:rsidP="003E4F4A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3E4F4A" w:rsidRDefault="003E4F4A" w:rsidP="003E4F4A">
      <w:pPr>
        <w:pStyle w:val="ListeParagraf"/>
      </w:pPr>
    </w:p>
    <w:p w:rsidR="003E4F4A" w:rsidRDefault="003E4F4A" w:rsidP="003E4F4A">
      <w:pPr>
        <w:pStyle w:val="ListeParagraf"/>
        <w:spacing w:line="240" w:lineRule="atLeast"/>
        <w:ind w:left="0"/>
        <w:jc w:val="both"/>
      </w:pPr>
    </w:p>
    <w:p w:rsidR="003E4F4A" w:rsidRDefault="003E4F4A" w:rsidP="003E4F4A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Altındağ İlçesi </w:t>
      </w:r>
      <w:proofErr w:type="spellStart"/>
      <w:r>
        <w:t>Feridunçelik</w:t>
      </w:r>
      <w:proofErr w:type="spellEnd"/>
      <w:r>
        <w:t xml:space="preserve"> Mahallesi 24117 ada 1 parselde 1/1000 ölçekli uygulama imar planı değişikliğine ilişkin </w:t>
      </w:r>
      <w:r w:rsidRPr="0065455F">
        <w:t xml:space="preserve">Büyükşehir Belediye Meclisinin </w:t>
      </w:r>
      <w:r>
        <w:t>09.03</w:t>
      </w:r>
      <w:r w:rsidRPr="0065455F">
        <w:t>.20</w:t>
      </w:r>
      <w:r>
        <w:t>20</w:t>
      </w:r>
      <w:r w:rsidRPr="0065455F">
        <w:t xml:space="preserve"> tarih ve </w:t>
      </w:r>
      <w:r>
        <w:t>111.</w:t>
      </w:r>
      <w:r w:rsidRPr="0065455F">
        <w:t>gündem maddesi olarak komisyonumuza havale edilen dosya incelendi.</w:t>
      </w:r>
    </w:p>
    <w:p w:rsidR="003E4F4A" w:rsidRDefault="003E4F4A" w:rsidP="003E4F4A">
      <w:pPr>
        <w:pStyle w:val="ListeParagraf"/>
        <w:tabs>
          <w:tab w:val="left" w:pos="0"/>
        </w:tabs>
        <w:contextualSpacing/>
        <w:jc w:val="both"/>
      </w:pPr>
    </w:p>
    <w:p w:rsidR="003E4F4A" w:rsidRDefault="003E4F4A" w:rsidP="003E4F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Pr="00D93AA8">
        <w:t>Komisyonumuzca yapılan incelemeler neticesinde;</w:t>
      </w:r>
      <w:r w:rsidRPr="00D93AA8">
        <w:rPr>
          <w:color w:val="000000"/>
        </w:rPr>
        <w:t xml:space="preserve"> Altındağ Bel. Bşk. Yazı İşleri </w:t>
      </w:r>
      <w:proofErr w:type="gramStart"/>
      <w:r w:rsidRPr="00D93AA8">
        <w:rPr>
          <w:color w:val="000000"/>
        </w:rPr>
        <w:t>Md.nün</w:t>
      </w:r>
      <w:proofErr w:type="gramEnd"/>
      <w:r w:rsidRPr="00D93AA8">
        <w:rPr>
          <w:color w:val="000000"/>
        </w:rPr>
        <w:t xml:space="preserve"> 12.11.2019 tarih E.76 sayılı yazısı ile; </w:t>
      </w:r>
      <w:proofErr w:type="spellStart"/>
      <w:r w:rsidRPr="00D93AA8">
        <w:rPr>
          <w:color w:val="000000"/>
        </w:rPr>
        <w:t>Feridunçelik</w:t>
      </w:r>
      <w:proofErr w:type="spellEnd"/>
      <w:r w:rsidRPr="00D93AA8">
        <w:rPr>
          <w:color w:val="000000"/>
        </w:rPr>
        <w:t xml:space="preserve"> Mahallesi 24117 ada 1 </w:t>
      </w:r>
      <w:proofErr w:type="spellStart"/>
      <w:r w:rsidRPr="00D93AA8">
        <w:rPr>
          <w:color w:val="000000"/>
        </w:rPr>
        <w:t>nolu</w:t>
      </w:r>
      <w:proofErr w:type="spellEnd"/>
      <w:r w:rsidRPr="00D93AA8">
        <w:rPr>
          <w:color w:val="000000"/>
        </w:rPr>
        <w:t xml:space="preserve"> parsele dair 1/1000 ölçekli uygulama imar planı değişikliği Altındağ Belediye Meclisinin 04.11.2019 gün ve 587 sayılı kararı ile uygun görülerek </w:t>
      </w:r>
      <w:r>
        <w:rPr>
          <w:color w:val="000000"/>
        </w:rPr>
        <w:t xml:space="preserve">İmar ve Şehircilik Dairesi </w:t>
      </w:r>
      <w:r w:rsidRPr="00D93AA8">
        <w:rPr>
          <w:color w:val="000000"/>
        </w:rPr>
        <w:t>Başkanlığı</w:t>
      </w:r>
      <w:r>
        <w:rPr>
          <w:color w:val="000000"/>
        </w:rPr>
        <w:t>na sunulduğu,</w:t>
      </w:r>
    </w:p>
    <w:p w:rsidR="003E4F4A" w:rsidRPr="00D93AA8" w:rsidRDefault="003E4F4A" w:rsidP="003E4F4A">
      <w:pPr>
        <w:shd w:val="clear" w:color="auto" w:fill="FFFFFF"/>
        <w:autoSpaceDE w:val="0"/>
        <w:autoSpaceDN w:val="0"/>
        <w:adjustRightInd w:val="0"/>
        <w:jc w:val="both"/>
      </w:pPr>
    </w:p>
    <w:p w:rsidR="003E4F4A" w:rsidRPr="00D93AA8" w:rsidRDefault="003E4F4A" w:rsidP="003E4F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 xml:space="preserve">Altındağ İlçesi 24117 ada 1 </w:t>
      </w:r>
      <w:proofErr w:type="spellStart"/>
      <w:r w:rsidRPr="00D93AA8">
        <w:rPr>
          <w:color w:val="000000"/>
        </w:rPr>
        <w:t>nolu</w:t>
      </w:r>
      <w:proofErr w:type="spellEnd"/>
      <w:r w:rsidRPr="00D93AA8">
        <w:rPr>
          <w:color w:val="000000"/>
        </w:rPr>
        <w:t xml:space="preserve"> parsele dair yapılan incelemede;</w:t>
      </w:r>
    </w:p>
    <w:p w:rsidR="003E4F4A" w:rsidRPr="00D93AA8" w:rsidRDefault="003E4F4A" w:rsidP="003E4F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>Tapu kayıtlarında Altındağ Belediyesi adına kayıtlı olduğu ve 9657 m</w:t>
      </w:r>
      <w:r w:rsidRPr="00D93AA8">
        <w:rPr>
          <w:color w:val="000000"/>
          <w:vertAlign w:val="superscript"/>
        </w:rPr>
        <w:t xml:space="preserve">2 </w:t>
      </w:r>
      <w:r w:rsidRPr="00D93AA8">
        <w:rPr>
          <w:color w:val="000000"/>
        </w:rPr>
        <w:t>yüzölçümünde bulunduğu,</w:t>
      </w:r>
    </w:p>
    <w:p w:rsidR="003E4F4A" w:rsidRDefault="003E4F4A" w:rsidP="003E4F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E4F4A" w:rsidRPr="00D93AA8" w:rsidRDefault="003E4F4A" w:rsidP="003E4F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 xml:space="preserve">Altındağ Belediye Meclisinin 04.12.2006 tarih 776 sayılı kararı ile uygun görülerek Büyükşehir Belediyemiz Meclisinin 13.02.2008 tarih 452 sayılı kararı ile onaylanan </w:t>
      </w:r>
      <w:proofErr w:type="spellStart"/>
      <w:r w:rsidRPr="00D93AA8">
        <w:rPr>
          <w:color w:val="000000"/>
        </w:rPr>
        <w:t>Feridunçelik</w:t>
      </w:r>
      <w:proofErr w:type="spellEnd"/>
      <w:r w:rsidRPr="00D93AA8">
        <w:rPr>
          <w:color w:val="000000"/>
        </w:rPr>
        <w:t xml:space="preserve"> Mahallesi Revizyon İmar Planı kapsamında Pazar alanı olarak ayrıldığı, yapılaşma şartlarının belirlenmemiş olduğu,</w:t>
      </w:r>
    </w:p>
    <w:p w:rsidR="003E4F4A" w:rsidRDefault="003E4F4A" w:rsidP="003E4F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E4F4A" w:rsidRPr="00D93AA8" w:rsidRDefault="003E4F4A" w:rsidP="003E4F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 xml:space="preserve">Söz konusu bölgenin ihtiyaçlarını karşılanmak üzere "kapalı pazar alanı" yapılması planlandığı, bu gerekçeyle kullanım kararı "Pazar alanı" olarak korunmak suretiyle yapılaşma koşullarının E=2.00 </w:t>
      </w:r>
      <w:proofErr w:type="spellStart"/>
      <w:r w:rsidRPr="00D93AA8">
        <w:rPr>
          <w:color w:val="000000"/>
        </w:rPr>
        <w:t>Yençok</w:t>
      </w:r>
      <w:proofErr w:type="spellEnd"/>
      <w:r w:rsidRPr="00D93AA8">
        <w:rPr>
          <w:color w:val="000000"/>
        </w:rPr>
        <w:t xml:space="preserve">:15.50 </w:t>
      </w:r>
      <w:proofErr w:type="spellStart"/>
      <w:r w:rsidRPr="00D93AA8">
        <w:rPr>
          <w:color w:val="000000"/>
        </w:rPr>
        <w:t>mt</w:t>
      </w:r>
      <w:proofErr w:type="spellEnd"/>
      <w:r w:rsidRPr="00D93AA8">
        <w:rPr>
          <w:color w:val="000000"/>
        </w:rPr>
        <w:t xml:space="preserve">. </w:t>
      </w:r>
      <w:proofErr w:type="gramStart"/>
      <w:r w:rsidRPr="00D93AA8">
        <w:rPr>
          <w:color w:val="000000"/>
        </w:rPr>
        <w:t>ve</w:t>
      </w:r>
      <w:proofErr w:type="gramEnd"/>
      <w:r w:rsidRPr="00D93AA8">
        <w:rPr>
          <w:color w:val="000000"/>
        </w:rPr>
        <w:t xml:space="preserve"> yapı yaklaşma mesafelerinin tüm cephelerden 7.00 metre olacak şekilde düzenlenerek,</w:t>
      </w:r>
    </w:p>
    <w:p w:rsidR="003E4F4A" w:rsidRPr="00D93AA8" w:rsidRDefault="003E4F4A" w:rsidP="003E4F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>1.+/- 0.00 kotu tabi zeminden, kitle köşe kotlarının ortalamasında veya yoldan kotlandırılabilir.</w:t>
      </w:r>
    </w:p>
    <w:p w:rsidR="003E4F4A" w:rsidRPr="00D93AA8" w:rsidRDefault="003E4F4A" w:rsidP="003E4F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 xml:space="preserve">2.Belirtilmeyen hususlarda </w:t>
      </w:r>
      <w:proofErr w:type="spellStart"/>
      <w:r w:rsidRPr="00D93AA8">
        <w:rPr>
          <w:color w:val="000000"/>
        </w:rPr>
        <w:t>Feridunçelik</w:t>
      </w:r>
      <w:proofErr w:type="spellEnd"/>
      <w:r w:rsidRPr="00D93AA8">
        <w:rPr>
          <w:color w:val="000000"/>
        </w:rPr>
        <w:t xml:space="preserve"> Mahallesi Revizyon İmar Planı plan notları geçerlidir.</w:t>
      </w:r>
    </w:p>
    <w:p w:rsidR="003E4F4A" w:rsidRDefault="003E4F4A" w:rsidP="003E4F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E4F4A" w:rsidRPr="00D93AA8" w:rsidRDefault="003E4F4A" w:rsidP="003E4F4A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Pr="00D93AA8">
        <w:rPr>
          <w:color w:val="000000"/>
        </w:rPr>
        <w:t>Şeklinde 2 adet plan notu belirlenmesinin öngörüldüğü,</w:t>
      </w:r>
    </w:p>
    <w:p w:rsidR="003E4F4A" w:rsidRDefault="003E4F4A" w:rsidP="003E4F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E4F4A" w:rsidRPr="00D93AA8" w:rsidRDefault="003E4F4A" w:rsidP="003E4F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Pr="00D93AA8">
        <w:rPr>
          <w:color w:val="000000"/>
        </w:rPr>
        <w:t xml:space="preserve">Teklife dair yapılan incelemede kapalı pazar yeri öngörüsüne dair (E=2.00 </w:t>
      </w:r>
      <w:proofErr w:type="spellStart"/>
      <w:r w:rsidRPr="00D93AA8">
        <w:rPr>
          <w:color w:val="000000"/>
        </w:rPr>
        <w:t>Yençok</w:t>
      </w:r>
      <w:proofErr w:type="spellEnd"/>
      <w:r w:rsidRPr="00D93AA8">
        <w:rPr>
          <w:color w:val="000000"/>
        </w:rPr>
        <w:t xml:space="preserve">: 15.50 </w:t>
      </w:r>
      <w:proofErr w:type="spellStart"/>
      <w:r w:rsidRPr="00D93AA8">
        <w:rPr>
          <w:color w:val="000000"/>
        </w:rPr>
        <w:t>mt</w:t>
      </w:r>
      <w:proofErr w:type="spellEnd"/>
      <w:r w:rsidRPr="00D93AA8">
        <w:rPr>
          <w:color w:val="000000"/>
        </w:rPr>
        <w:t xml:space="preserve">.) yapılaşma değerlerinin hangi </w:t>
      </w:r>
      <w:proofErr w:type="gramStart"/>
      <w:r w:rsidRPr="00D93AA8">
        <w:rPr>
          <w:color w:val="000000"/>
        </w:rPr>
        <w:t>kriterler</w:t>
      </w:r>
      <w:proofErr w:type="gramEnd"/>
      <w:r w:rsidRPr="00D93AA8">
        <w:rPr>
          <w:color w:val="000000"/>
        </w:rPr>
        <w:t xml:space="preserve"> çerçevesinde tespit edildiğinin belirtilmediği,</w:t>
      </w:r>
    </w:p>
    <w:p w:rsidR="003E4F4A" w:rsidRDefault="003E4F4A" w:rsidP="003E4F4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3E4F4A" w:rsidRDefault="003E4F4A" w:rsidP="003E4F4A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rPr>
          <w:color w:val="000000"/>
        </w:rPr>
        <w:tab/>
        <w:t>Hususları tespit edilmiş olup, Altındağ İlçesi 24117 ada 1 parsele dair 1/1000 ölçekli uygulama imar planı değişikliği teklifinin, alanın Pazar+Sosyal Tesis Alanı ve E=1.00 olarak belirlenmesi suretiyle “</w:t>
      </w:r>
      <w:proofErr w:type="spellStart"/>
      <w:r>
        <w:rPr>
          <w:color w:val="000000"/>
        </w:rPr>
        <w:t>tadilen</w:t>
      </w:r>
      <w:proofErr w:type="spellEnd"/>
      <w:r>
        <w:rPr>
          <w:color w:val="000000"/>
        </w:rPr>
        <w:t xml:space="preserve"> onayı” komisyonumuzca oybirliği ile uygun görülmüştür.</w:t>
      </w:r>
    </w:p>
    <w:p w:rsidR="003E4F4A" w:rsidRDefault="003E4F4A" w:rsidP="003E4F4A">
      <w:pPr>
        <w:pStyle w:val="ListeParagraf"/>
        <w:tabs>
          <w:tab w:val="left" w:pos="0"/>
        </w:tabs>
        <w:ind w:left="0"/>
        <w:contextualSpacing/>
        <w:jc w:val="both"/>
      </w:pPr>
    </w:p>
    <w:p w:rsidR="003E4F4A" w:rsidRDefault="003E4F4A" w:rsidP="003E4F4A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3E4F4A" w:rsidRDefault="003E4F4A" w:rsidP="003E4F4A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3E4F4A" w:rsidRPr="003E4F4A" w:rsidRDefault="003E4F4A" w:rsidP="003E4F4A">
      <w:pPr>
        <w:jc w:val="both"/>
        <w:rPr>
          <w:sz w:val="18"/>
          <w:szCs w:val="18"/>
        </w:rPr>
      </w:pPr>
      <w:r w:rsidRPr="003E4F4A">
        <w:rPr>
          <w:sz w:val="18"/>
          <w:szCs w:val="18"/>
        </w:rPr>
        <w:t xml:space="preserve">            Mehmet Emin AYAZ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Gökhan ARICI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3E4F4A">
        <w:rPr>
          <w:sz w:val="18"/>
          <w:szCs w:val="18"/>
        </w:rPr>
        <w:t>Kerem ERDEM</w:t>
      </w:r>
    </w:p>
    <w:p w:rsidR="003E4F4A" w:rsidRPr="003E4F4A" w:rsidRDefault="003E4F4A" w:rsidP="003E4F4A">
      <w:pPr>
        <w:pStyle w:val="ListeParagraf"/>
        <w:tabs>
          <w:tab w:val="left" w:pos="0"/>
          <w:tab w:val="left" w:pos="709"/>
        </w:tabs>
        <w:ind w:left="0"/>
        <w:jc w:val="both"/>
        <w:rPr>
          <w:sz w:val="18"/>
          <w:szCs w:val="18"/>
        </w:rPr>
      </w:pPr>
      <w:r w:rsidRPr="003E4F4A">
        <w:rPr>
          <w:sz w:val="18"/>
          <w:szCs w:val="18"/>
        </w:rPr>
        <w:t>İmar ve Bayındırlık Komisyonu Başkanı</w:t>
      </w:r>
      <w:r w:rsidRPr="003E4F4A">
        <w:rPr>
          <w:sz w:val="18"/>
          <w:szCs w:val="18"/>
        </w:rPr>
        <w:tab/>
        <w:t xml:space="preserve">     </w:t>
      </w:r>
      <w:r w:rsidRPr="003E4F4A">
        <w:rPr>
          <w:sz w:val="18"/>
          <w:szCs w:val="18"/>
        </w:rPr>
        <w:tab/>
        <w:t xml:space="preserve">Başkan V. </w:t>
      </w:r>
      <w:r w:rsidRPr="003E4F4A">
        <w:rPr>
          <w:sz w:val="18"/>
          <w:szCs w:val="18"/>
        </w:rPr>
        <w:tab/>
        <w:t xml:space="preserve">   </w:t>
      </w:r>
      <w:r w:rsidRPr="003E4F4A">
        <w:rPr>
          <w:sz w:val="18"/>
          <w:szCs w:val="18"/>
        </w:rPr>
        <w:tab/>
        <w:t xml:space="preserve">    </w:t>
      </w:r>
      <w:r w:rsidRPr="003E4F4A">
        <w:rPr>
          <w:sz w:val="18"/>
          <w:szCs w:val="18"/>
        </w:rPr>
        <w:tab/>
        <w:t xml:space="preserve"> Üye</w:t>
      </w:r>
    </w:p>
    <w:p w:rsidR="003E4F4A" w:rsidRPr="003E4F4A" w:rsidRDefault="003E4F4A" w:rsidP="003E4F4A">
      <w:pPr>
        <w:jc w:val="both"/>
        <w:rPr>
          <w:sz w:val="18"/>
          <w:szCs w:val="18"/>
        </w:rPr>
      </w:pPr>
    </w:p>
    <w:p w:rsidR="003E4F4A" w:rsidRPr="003E4F4A" w:rsidRDefault="003E4F4A" w:rsidP="003E4F4A">
      <w:pPr>
        <w:jc w:val="both"/>
        <w:rPr>
          <w:sz w:val="18"/>
          <w:szCs w:val="18"/>
        </w:rPr>
      </w:pPr>
    </w:p>
    <w:p w:rsidR="003E4F4A" w:rsidRPr="003E4F4A" w:rsidRDefault="003E4F4A" w:rsidP="003E4F4A">
      <w:pPr>
        <w:jc w:val="both"/>
        <w:rPr>
          <w:sz w:val="18"/>
          <w:szCs w:val="18"/>
        </w:rPr>
      </w:pPr>
      <w:r w:rsidRPr="003E4F4A">
        <w:rPr>
          <w:sz w:val="18"/>
          <w:szCs w:val="18"/>
        </w:rPr>
        <w:t>Yaşar NESLİHANOĞLU</w:t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E4F4A">
        <w:rPr>
          <w:sz w:val="18"/>
          <w:szCs w:val="18"/>
        </w:rPr>
        <w:t xml:space="preserve">Yasin YÜKSEL       </w:t>
      </w:r>
      <w:r w:rsidRPr="003E4F4A">
        <w:rPr>
          <w:sz w:val="18"/>
          <w:szCs w:val="18"/>
        </w:rPr>
        <w:tab/>
        <w:t xml:space="preserve">        </w:t>
      </w:r>
      <w:proofErr w:type="spellStart"/>
      <w:r w:rsidRPr="003E4F4A">
        <w:rPr>
          <w:sz w:val="18"/>
          <w:szCs w:val="18"/>
        </w:rPr>
        <w:t>Ümmügülsüm</w:t>
      </w:r>
      <w:proofErr w:type="spellEnd"/>
      <w:r w:rsidRPr="003E4F4A">
        <w:rPr>
          <w:sz w:val="18"/>
          <w:szCs w:val="18"/>
        </w:rPr>
        <w:t xml:space="preserve"> ÜMÜTLÜ</w:t>
      </w:r>
    </w:p>
    <w:p w:rsidR="003E4F4A" w:rsidRPr="003E4F4A" w:rsidRDefault="003E4F4A" w:rsidP="003E4F4A">
      <w:pPr>
        <w:ind w:firstLine="708"/>
        <w:jc w:val="both"/>
        <w:rPr>
          <w:sz w:val="18"/>
          <w:szCs w:val="18"/>
        </w:rPr>
      </w:pPr>
      <w:r w:rsidRPr="003E4F4A">
        <w:rPr>
          <w:sz w:val="18"/>
          <w:szCs w:val="18"/>
        </w:rPr>
        <w:t>Üye</w:t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  <w:t>Üye</w:t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  <w:t>Üye</w:t>
      </w:r>
    </w:p>
    <w:p w:rsidR="003E4F4A" w:rsidRPr="003E4F4A" w:rsidRDefault="003E4F4A" w:rsidP="003E4F4A">
      <w:pPr>
        <w:jc w:val="both"/>
        <w:rPr>
          <w:sz w:val="18"/>
          <w:szCs w:val="18"/>
        </w:rPr>
      </w:pPr>
    </w:p>
    <w:p w:rsidR="003E4F4A" w:rsidRPr="003E4F4A" w:rsidRDefault="003E4F4A" w:rsidP="003E4F4A">
      <w:pPr>
        <w:jc w:val="both"/>
        <w:rPr>
          <w:sz w:val="18"/>
          <w:szCs w:val="18"/>
        </w:rPr>
      </w:pPr>
    </w:p>
    <w:p w:rsidR="003E4F4A" w:rsidRPr="003E4F4A" w:rsidRDefault="003E4F4A" w:rsidP="003E4F4A">
      <w:pPr>
        <w:jc w:val="both"/>
        <w:rPr>
          <w:sz w:val="18"/>
          <w:szCs w:val="18"/>
        </w:rPr>
      </w:pPr>
      <w:r w:rsidRPr="003E4F4A">
        <w:rPr>
          <w:sz w:val="18"/>
          <w:szCs w:val="18"/>
        </w:rPr>
        <w:t>Gürkan DEMİRKESEN</w:t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  <w:t xml:space="preserve">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 w:rsidRPr="003E4F4A">
        <w:rPr>
          <w:sz w:val="18"/>
          <w:szCs w:val="18"/>
        </w:rPr>
        <w:t>Müslüm</w:t>
      </w:r>
      <w:proofErr w:type="spellEnd"/>
      <w:r w:rsidRPr="003E4F4A">
        <w:rPr>
          <w:sz w:val="18"/>
          <w:szCs w:val="18"/>
        </w:rPr>
        <w:t xml:space="preserve"> TEKİN</w:t>
      </w:r>
      <w:r w:rsidRPr="003E4F4A">
        <w:rPr>
          <w:sz w:val="18"/>
          <w:szCs w:val="18"/>
        </w:rPr>
        <w:tab/>
        <w:t xml:space="preserve">              </w:t>
      </w:r>
      <w:r>
        <w:rPr>
          <w:sz w:val="18"/>
          <w:szCs w:val="18"/>
        </w:rPr>
        <w:tab/>
        <w:t xml:space="preserve">              </w:t>
      </w:r>
      <w:r w:rsidRPr="003E4F4A">
        <w:rPr>
          <w:sz w:val="18"/>
          <w:szCs w:val="18"/>
        </w:rPr>
        <w:t>Fikret KARADAVUT</w:t>
      </w:r>
    </w:p>
    <w:p w:rsidR="003E4F4A" w:rsidRPr="003E4F4A" w:rsidRDefault="003E4F4A" w:rsidP="003E4F4A">
      <w:pPr>
        <w:jc w:val="both"/>
        <w:rPr>
          <w:sz w:val="18"/>
          <w:szCs w:val="18"/>
        </w:rPr>
      </w:pPr>
      <w:r w:rsidRPr="003E4F4A">
        <w:rPr>
          <w:sz w:val="18"/>
          <w:szCs w:val="18"/>
        </w:rPr>
        <w:tab/>
        <w:t xml:space="preserve"> Üye</w:t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  <w:t>Üye</w:t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</w:r>
      <w:r w:rsidRPr="003E4F4A">
        <w:rPr>
          <w:sz w:val="18"/>
          <w:szCs w:val="18"/>
        </w:rPr>
        <w:tab/>
        <w:t>Üye</w:t>
      </w:r>
      <w:r w:rsidRPr="003E4F4A">
        <w:rPr>
          <w:sz w:val="18"/>
          <w:szCs w:val="18"/>
        </w:rPr>
        <w:tab/>
      </w:r>
    </w:p>
    <w:p w:rsidR="003E4F4A" w:rsidRPr="003E4F4A" w:rsidRDefault="003E4F4A" w:rsidP="003E4F4A">
      <w:pPr>
        <w:pStyle w:val="ListeParagraf"/>
        <w:tabs>
          <w:tab w:val="left" w:pos="0"/>
          <w:tab w:val="left" w:pos="709"/>
        </w:tabs>
        <w:ind w:left="0"/>
        <w:jc w:val="both"/>
        <w:rPr>
          <w:sz w:val="18"/>
          <w:szCs w:val="18"/>
        </w:rPr>
      </w:pPr>
    </w:p>
    <w:sectPr w:rsidR="003E4F4A" w:rsidRPr="003E4F4A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4F4A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176BA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E4F4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2020-07-10T11:58:00Z</cp:lastPrinted>
  <dcterms:created xsi:type="dcterms:W3CDTF">2020-07-10T11:56:00Z</dcterms:created>
  <dcterms:modified xsi:type="dcterms:W3CDTF">2020-07-22T13:13:00Z</dcterms:modified>
</cp:coreProperties>
</file>