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5F05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5F05D3" w:rsidTr="00AB074A">
        <w:trPr>
          <w:trHeight w:val="1000"/>
        </w:trPr>
        <w:tc>
          <w:tcPr>
            <w:tcW w:w="3085" w:type="dxa"/>
            <w:vAlign w:val="center"/>
          </w:tcPr>
          <w:p w:rsidR="00AB074A" w:rsidRPr="005F05D3" w:rsidRDefault="00DC725A" w:rsidP="00AB074A">
            <w:pPr>
              <w:jc w:val="center"/>
            </w:pPr>
            <w:r w:rsidRPr="005F05D3">
              <w:t>T.C.</w:t>
            </w:r>
          </w:p>
          <w:p w:rsidR="00DC725A" w:rsidRPr="005F05D3" w:rsidRDefault="00DC725A" w:rsidP="00AB074A">
            <w:pPr>
              <w:jc w:val="center"/>
            </w:pPr>
            <w:r w:rsidRPr="005F05D3">
              <w:t>ANKARA BÜYÜKŞEHİR</w:t>
            </w:r>
          </w:p>
          <w:p w:rsidR="00DC725A" w:rsidRPr="005F05D3" w:rsidRDefault="00DC725A" w:rsidP="00AB074A">
            <w:pPr>
              <w:jc w:val="center"/>
            </w:pPr>
            <w:r w:rsidRPr="005F05D3">
              <w:t>BELEDİYE MECLİSİ</w:t>
            </w:r>
          </w:p>
          <w:p w:rsidR="00DC725A" w:rsidRPr="005F05D3" w:rsidRDefault="00DC725A" w:rsidP="00AB074A">
            <w:pPr>
              <w:jc w:val="center"/>
            </w:pPr>
          </w:p>
        </w:tc>
      </w:tr>
    </w:tbl>
    <w:p w:rsidR="00C7588B" w:rsidRPr="005F05D3" w:rsidRDefault="00C7588B" w:rsidP="00DC725A">
      <w:pPr>
        <w:tabs>
          <w:tab w:val="left" w:pos="1935"/>
        </w:tabs>
        <w:jc w:val="both"/>
      </w:pPr>
    </w:p>
    <w:p w:rsidR="00243250" w:rsidRPr="005F05D3" w:rsidRDefault="00243250" w:rsidP="002F33D3">
      <w:pPr>
        <w:ind w:right="-1"/>
        <w:jc w:val="both"/>
      </w:pPr>
    </w:p>
    <w:p w:rsidR="000E33A0" w:rsidRPr="005F05D3" w:rsidRDefault="002856BD" w:rsidP="00F24215">
      <w:pPr>
        <w:ind w:right="-1"/>
        <w:jc w:val="both"/>
      </w:pPr>
      <w:r w:rsidRPr="005F05D3">
        <w:t>Karar No:</w:t>
      </w:r>
      <w:r w:rsidR="003228AC" w:rsidRPr="005F05D3">
        <w:t xml:space="preserve"> </w:t>
      </w:r>
      <w:r w:rsidR="004C2B9F" w:rsidRPr="005F05D3">
        <w:t>60</w:t>
      </w:r>
      <w:r w:rsidR="002B1C06" w:rsidRPr="005F05D3">
        <w:t>3</w:t>
      </w:r>
      <w:r w:rsidRPr="005F05D3">
        <w:tab/>
      </w:r>
      <w:r w:rsidR="008F24B3" w:rsidRPr="005F05D3">
        <w:t xml:space="preserve"> </w:t>
      </w:r>
      <w:r w:rsidR="008F24B3" w:rsidRPr="005F05D3">
        <w:tab/>
      </w:r>
      <w:r w:rsidRPr="005F05D3">
        <w:tab/>
        <w:t xml:space="preserve">     </w:t>
      </w:r>
      <w:r w:rsidR="00106A13" w:rsidRPr="005F05D3">
        <w:tab/>
      </w:r>
      <w:r w:rsidR="00106A13" w:rsidRPr="005F05D3">
        <w:tab/>
      </w:r>
      <w:r w:rsidR="00EB0EEC" w:rsidRPr="005F05D3">
        <w:tab/>
      </w:r>
      <w:r w:rsidR="00EA7EF5" w:rsidRPr="005F05D3">
        <w:t xml:space="preserve">        </w:t>
      </w:r>
      <w:r w:rsidR="00F02854" w:rsidRPr="005F05D3">
        <w:t xml:space="preserve"> </w:t>
      </w:r>
      <w:r w:rsidR="00DA29AD" w:rsidRPr="005F05D3">
        <w:t xml:space="preserve">         </w:t>
      </w:r>
      <w:r w:rsidR="003155C1" w:rsidRPr="005F05D3">
        <w:t xml:space="preserve">       </w:t>
      </w:r>
      <w:r w:rsidR="00C56209" w:rsidRPr="005F05D3">
        <w:t xml:space="preserve">          </w:t>
      </w:r>
      <w:r w:rsidR="007E481C" w:rsidRPr="005F05D3">
        <w:t xml:space="preserve">    </w:t>
      </w:r>
      <w:r w:rsidR="00C56209" w:rsidRPr="005F05D3">
        <w:t xml:space="preserve"> </w:t>
      </w:r>
      <w:r w:rsidR="008F24B3" w:rsidRPr="005F05D3">
        <w:t xml:space="preserve"> </w:t>
      </w:r>
      <w:r w:rsidR="00347C34" w:rsidRPr="005F05D3">
        <w:t xml:space="preserve">              </w:t>
      </w:r>
      <w:r w:rsidR="007E481C" w:rsidRPr="005F05D3">
        <w:t>1</w:t>
      </w:r>
      <w:r w:rsidR="00FC6F3F" w:rsidRPr="005F05D3">
        <w:t>2</w:t>
      </w:r>
      <w:r w:rsidRPr="005F05D3">
        <w:t>.</w:t>
      </w:r>
      <w:r w:rsidR="003228AC" w:rsidRPr="005F05D3">
        <w:t>0</w:t>
      </w:r>
      <w:r w:rsidR="005439E3" w:rsidRPr="005F05D3">
        <w:t>3</w:t>
      </w:r>
      <w:r w:rsidRPr="005F05D3">
        <w:t>.20</w:t>
      </w:r>
      <w:r w:rsidR="003228AC" w:rsidRPr="005F05D3">
        <w:t>21</w:t>
      </w:r>
    </w:p>
    <w:p w:rsidR="002856BD" w:rsidRPr="005F05D3" w:rsidRDefault="002856BD" w:rsidP="002F33D3">
      <w:pPr>
        <w:ind w:right="543"/>
        <w:jc w:val="center"/>
      </w:pPr>
      <w:r w:rsidRPr="005F05D3">
        <w:t>K A R A R</w:t>
      </w:r>
    </w:p>
    <w:p w:rsidR="00AB074A" w:rsidRPr="005F05D3" w:rsidRDefault="00AB074A" w:rsidP="00F24215">
      <w:pPr>
        <w:ind w:right="-1"/>
        <w:jc w:val="center"/>
      </w:pPr>
    </w:p>
    <w:p w:rsidR="003178B8" w:rsidRPr="005F05D3" w:rsidRDefault="007B159D" w:rsidP="00F24215">
      <w:pPr>
        <w:ind w:right="-1" w:firstLine="708"/>
        <w:jc w:val="both"/>
      </w:pPr>
      <w:r w:rsidRPr="005F05D3">
        <w:t>ASKİ Genel Müdürlüğü Tarifeler ve Abone Hizmetleri Yönetmeliğinde değişiklik yapılması konusuna</w:t>
      </w:r>
      <w:r w:rsidR="00DB1729" w:rsidRPr="005F05D3">
        <w:t xml:space="preserve"> </w:t>
      </w:r>
      <w:r w:rsidR="003178B8" w:rsidRPr="005F05D3">
        <w:t xml:space="preserve">ilişkin </w:t>
      </w:r>
      <w:r w:rsidR="004C2B9F" w:rsidRPr="005F05D3">
        <w:t>Hukuk ve Tarifeler</w:t>
      </w:r>
      <w:r w:rsidR="00347C34" w:rsidRPr="005F05D3">
        <w:t xml:space="preserve"> </w:t>
      </w:r>
      <w:r w:rsidR="003178B8" w:rsidRPr="005F05D3">
        <w:t xml:space="preserve">Komisyonunun </w:t>
      </w:r>
      <w:r w:rsidR="00FC6F3F" w:rsidRPr="005F05D3">
        <w:t>19</w:t>
      </w:r>
      <w:r w:rsidR="003178B8" w:rsidRPr="005F05D3">
        <w:t>.0</w:t>
      </w:r>
      <w:r w:rsidR="005439E3" w:rsidRPr="005F05D3">
        <w:t>2</w:t>
      </w:r>
      <w:r w:rsidR="003178B8" w:rsidRPr="005F05D3">
        <w:t xml:space="preserve">.2021 gün ve </w:t>
      </w:r>
      <w:r w:rsidR="00FA7FC0" w:rsidRPr="005F05D3">
        <w:t>1</w:t>
      </w:r>
      <w:r w:rsidR="004C2B9F" w:rsidRPr="005F05D3">
        <w:t>5</w:t>
      </w:r>
      <w:r w:rsidRPr="005F05D3">
        <w:t>6</w:t>
      </w:r>
      <w:r w:rsidR="00112746" w:rsidRPr="005F05D3">
        <w:t xml:space="preserve"> </w:t>
      </w:r>
      <w:r w:rsidR="003178B8" w:rsidRPr="005F05D3">
        <w:t>sayılı raporu Büy</w:t>
      </w:r>
      <w:r w:rsidR="005439E3" w:rsidRPr="005F05D3">
        <w:t xml:space="preserve">ükşehir Belediye Meclisimizin </w:t>
      </w:r>
      <w:r w:rsidR="007E481C" w:rsidRPr="005F05D3">
        <w:t>1</w:t>
      </w:r>
      <w:r w:rsidR="00880926" w:rsidRPr="005F05D3">
        <w:t>2</w:t>
      </w:r>
      <w:r w:rsidR="005439E3" w:rsidRPr="005F05D3">
        <w:t>.03</w:t>
      </w:r>
      <w:r w:rsidR="003178B8" w:rsidRPr="005F05D3">
        <w:t>.2021 tarihli toplantısında okundu.</w:t>
      </w:r>
    </w:p>
    <w:p w:rsidR="00AB074A" w:rsidRPr="005F05D3" w:rsidRDefault="00AB074A" w:rsidP="00F24215">
      <w:pPr>
        <w:ind w:right="-1"/>
        <w:jc w:val="both"/>
      </w:pPr>
    </w:p>
    <w:p w:rsidR="007B159D" w:rsidRPr="005F05D3" w:rsidRDefault="003178B8" w:rsidP="00F24215">
      <w:pPr>
        <w:pStyle w:val="Gvdemetni1"/>
        <w:shd w:val="clear" w:color="auto" w:fill="auto"/>
        <w:spacing w:after="0" w:line="240" w:lineRule="auto"/>
        <w:ind w:right="-1" w:firstLine="708"/>
        <w:jc w:val="both"/>
        <w:rPr>
          <w:rFonts w:ascii="Times New Roman" w:hAnsi="Times New Roman" w:cs="Times New Roman"/>
          <w:sz w:val="24"/>
          <w:szCs w:val="24"/>
        </w:rPr>
      </w:pPr>
      <w:r w:rsidRPr="005F05D3">
        <w:rPr>
          <w:rFonts w:ascii="Times New Roman" w:hAnsi="Times New Roman" w:cs="Times New Roman"/>
          <w:sz w:val="24"/>
          <w:szCs w:val="24"/>
        </w:rPr>
        <w:t>Konu üzerinde yapılan görüşmelerden sonra;</w:t>
      </w:r>
      <w:r w:rsidR="00C57958" w:rsidRPr="005F05D3">
        <w:rPr>
          <w:rFonts w:ascii="Times New Roman" w:hAnsi="Times New Roman" w:cs="Times New Roman"/>
          <w:sz w:val="24"/>
          <w:szCs w:val="24"/>
        </w:rPr>
        <w:t xml:space="preserve"> </w:t>
      </w:r>
      <w:r w:rsidR="007B159D" w:rsidRPr="005F05D3">
        <w:rPr>
          <w:rFonts w:ascii="Times New Roman" w:hAnsi="Times New Roman" w:cs="Times New Roman"/>
          <w:sz w:val="24"/>
          <w:szCs w:val="24"/>
        </w:rPr>
        <w:t>ASKİ Genel Müdürlüğü Tarifeler ve Abone Hizmetleri Yönetmeliğinde değişiklik yapılmasına ilişkin büyükşehir Belediye Meclisince alınmış 14.12.2020 tarihli ve 1824 sayılı Karar ile Komisyon Raporu ilgi yazı ekinde iletildiği;</w:t>
      </w:r>
    </w:p>
    <w:p w:rsidR="00F24215" w:rsidRPr="005F05D3" w:rsidRDefault="00F24215" w:rsidP="00F24215">
      <w:pPr>
        <w:pStyle w:val="Gvdemetni1"/>
        <w:shd w:val="clear" w:color="auto" w:fill="auto"/>
        <w:spacing w:after="0" w:line="240" w:lineRule="auto"/>
        <w:ind w:right="-1"/>
        <w:jc w:val="both"/>
        <w:rPr>
          <w:rFonts w:ascii="Times New Roman" w:hAnsi="Times New Roman" w:cs="Times New Roman"/>
          <w:sz w:val="24"/>
          <w:szCs w:val="24"/>
        </w:rPr>
      </w:pPr>
    </w:p>
    <w:p w:rsidR="007B159D" w:rsidRPr="005F05D3" w:rsidRDefault="007B159D" w:rsidP="00F24215">
      <w:pPr>
        <w:pStyle w:val="Gvdemetni1"/>
        <w:shd w:val="clear" w:color="auto" w:fill="auto"/>
        <w:spacing w:after="0" w:line="240" w:lineRule="auto"/>
        <w:ind w:right="-1" w:firstLine="708"/>
        <w:jc w:val="both"/>
        <w:rPr>
          <w:rFonts w:ascii="Times New Roman" w:hAnsi="Times New Roman" w:cs="Times New Roman"/>
          <w:sz w:val="24"/>
          <w:szCs w:val="24"/>
        </w:rPr>
      </w:pPr>
      <w:proofErr w:type="gramStart"/>
      <w:r w:rsidRPr="005F05D3">
        <w:rPr>
          <w:rFonts w:ascii="Times New Roman" w:hAnsi="Times New Roman" w:cs="Times New Roman"/>
          <w:sz w:val="24"/>
          <w:szCs w:val="24"/>
        </w:rPr>
        <w:t>Anılan Meclis Kararıyla, Yönetim Kurulumuzun 05.10.2020 tarih ve 2020/253 sayılı kararı doğrultusunda Büyükşehir Belediye Başkanlığımızın 06.10.2020 tarih ve 74 Sayılı oluru ile görüşülmek üzere Büyükşehir Belediye Meclisine sunulan "Ankara Su ve Kanalizasyon İdaresi Genel Müdürlüğü Tarifeler ve Abone Hizmetleri Yönetmeliğinde Değişiklik Yapılmasına Dair Yönetmelik Taslağı" ve yönetmelik hükümleri doğrultusunda su tarife bedellerinin belirlenmesine ilişkin teklifimizin kademeli su tarifesinin reddi ile yönetmeliğin yeniden gözden geçirilmek üzere iade edildiği anlaşıldığı;</w:t>
      </w:r>
      <w:proofErr w:type="gramEnd"/>
    </w:p>
    <w:p w:rsidR="00F24215" w:rsidRPr="005F05D3" w:rsidRDefault="00F24215" w:rsidP="00F24215">
      <w:pPr>
        <w:pStyle w:val="Gvdemetni1"/>
        <w:shd w:val="clear" w:color="auto" w:fill="auto"/>
        <w:spacing w:after="0" w:line="240" w:lineRule="auto"/>
        <w:ind w:right="-1" w:firstLine="708"/>
        <w:jc w:val="both"/>
        <w:rPr>
          <w:rFonts w:ascii="Times New Roman" w:hAnsi="Times New Roman" w:cs="Times New Roman"/>
          <w:sz w:val="24"/>
          <w:szCs w:val="24"/>
        </w:rPr>
      </w:pPr>
    </w:p>
    <w:p w:rsidR="007B159D" w:rsidRPr="005F05D3" w:rsidRDefault="007B159D" w:rsidP="00F24215">
      <w:pPr>
        <w:pStyle w:val="Gvdemetni1"/>
        <w:shd w:val="clear" w:color="auto" w:fill="auto"/>
        <w:spacing w:after="0" w:line="240" w:lineRule="auto"/>
        <w:ind w:right="-1" w:firstLine="708"/>
        <w:jc w:val="both"/>
        <w:rPr>
          <w:rFonts w:ascii="Times New Roman" w:hAnsi="Times New Roman" w:cs="Times New Roman"/>
          <w:sz w:val="24"/>
          <w:szCs w:val="24"/>
        </w:rPr>
      </w:pPr>
      <w:r w:rsidRPr="005F05D3">
        <w:rPr>
          <w:rFonts w:ascii="Times New Roman" w:hAnsi="Times New Roman" w:cs="Times New Roman"/>
          <w:sz w:val="24"/>
          <w:szCs w:val="24"/>
        </w:rPr>
        <w:t>Yönetmelik taslağında bulunan ve kademeli tarife uygulamasına atıfta bulunulan maddeler, doğrudan kademeli tarife uygulanmasına yönelik bir değişiklik hükmü olarak tanımlanmamalıdır. Bu hususta düzenlenen değişiklikler, ancak Genel Kurul kararı ile kademeli tarife uygulanmasına ilişkin kademe ve bedellerin belirlenmesi ile uygulamaya konulabilecektir. Değişiklikler, Genel Kurul tarafından kademeli tarife uygulamasına yönelik alınabilecek kararlara imkân tanıyacak nitelikte değişikliklerdir. Nitekim Sayıştay Başkanlığının değişik içtihatlarında, Genel Kurul tarafından alınacak tarife kararlarının öncelikle ilgili idarelerin tarife uygulama esaslarına dair yürürlükteki Yönetmeliklerine uygun şekilde düzenlenmesi, yani tarife uygulama ve tarife belirleme işlemlerinin öncelikle Yönetmelik içeriğinde tanımlanmış olması gerektiği açıklandığı;</w:t>
      </w:r>
    </w:p>
    <w:p w:rsidR="00F24215" w:rsidRPr="005F05D3" w:rsidRDefault="00F24215" w:rsidP="00F24215">
      <w:pPr>
        <w:pStyle w:val="Gvdemetni1"/>
        <w:shd w:val="clear" w:color="auto" w:fill="auto"/>
        <w:spacing w:after="0" w:line="240" w:lineRule="auto"/>
        <w:ind w:right="-1" w:firstLine="708"/>
        <w:jc w:val="both"/>
        <w:rPr>
          <w:rFonts w:ascii="Times New Roman" w:hAnsi="Times New Roman" w:cs="Times New Roman"/>
          <w:sz w:val="24"/>
          <w:szCs w:val="24"/>
        </w:rPr>
      </w:pPr>
    </w:p>
    <w:p w:rsidR="007B159D" w:rsidRPr="005F05D3" w:rsidRDefault="007B159D" w:rsidP="00F24215">
      <w:pPr>
        <w:pStyle w:val="Gvdemetni1"/>
        <w:shd w:val="clear" w:color="auto" w:fill="auto"/>
        <w:spacing w:after="0" w:line="240" w:lineRule="auto"/>
        <w:ind w:right="-1" w:firstLine="708"/>
        <w:jc w:val="both"/>
        <w:rPr>
          <w:rFonts w:ascii="Times New Roman" w:hAnsi="Times New Roman" w:cs="Times New Roman"/>
          <w:sz w:val="24"/>
          <w:szCs w:val="24"/>
        </w:rPr>
      </w:pPr>
      <w:proofErr w:type="gramStart"/>
      <w:r w:rsidRPr="005F05D3">
        <w:rPr>
          <w:rFonts w:ascii="Times New Roman" w:hAnsi="Times New Roman" w:cs="Times New Roman"/>
          <w:sz w:val="24"/>
          <w:szCs w:val="24"/>
        </w:rPr>
        <w:t>Yönetmelik taslağının görüşülmek üzere Büyükşehir Belediye Meclisine havale edilmesi sonrasında, Türkiye Büyük Millet Meclisince alınan karar doğrultusunda yürürlüğe giren 7254 sayılı Kamu Malî Yönetimi ve Kontrol Kanunu İle Bazı Kanunlarda Değişiklik Yapılması hakkında Kanun hükümleri ve Hukuk ve Tarifeler Komisyonunda yapılan çalışmalardaki talepler doğrultusunda gözden geçirilerek son halini alan ve ilgi yazıda görülen Yönetim Kurulu Kararında açıklanan "Ankara Su ve Kanalizasyon İdaresi Genel Müdürlüğü Tarifeler ve Abone Hizmetleri Yönetmeliğinde Değişiklik Yapılmasına Dair Yönetmelik Taslağı" yazı ekinde sunulduğu;</w:t>
      </w:r>
      <w:proofErr w:type="gramEnd"/>
    </w:p>
    <w:p w:rsidR="00F24215" w:rsidRPr="005F05D3" w:rsidRDefault="00F24215" w:rsidP="00F24215">
      <w:pPr>
        <w:pStyle w:val="Gvdemetni1"/>
        <w:shd w:val="clear" w:color="auto" w:fill="auto"/>
        <w:spacing w:after="0" w:line="240" w:lineRule="auto"/>
        <w:ind w:right="-1" w:firstLine="708"/>
        <w:jc w:val="both"/>
        <w:rPr>
          <w:rFonts w:ascii="Times New Roman" w:hAnsi="Times New Roman" w:cs="Times New Roman"/>
          <w:sz w:val="24"/>
          <w:szCs w:val="24"/>
        </w:rPr>
      </w:pPr>
    </w:p>
    <w:p w:rsidR="00304FEB" w:rsidRPr="005F05D3" w:rsidRDefault="007B159D" w:rsidP="00F24215">
      <w:pPr>
        <w:pStyle w:val="Gvdemetni1"/>
        <w:shd w:val="clear" w:color="auto" w:fill="auto"/>
        <w:spacing w:after="0" w:line="240" w:lineRule="auto"/>
        <w:ind w:right="-1" w:firstLine="708"/>
        <w:jc w:val="both"/>
        <w:rPr>
          <w:rFonts w:ascii="Times New Roman" w:hAnsi="Times New Roman" w:cs="Times New Roman"/>
          <w:sz w:val="24"/>
          <w:szCs w:val="24"/>
        </w:rPr>
      </w:pPr>
      <w:r w:rsidRPr="005F05D3">
        <w:rPr>
          <w:rFonts w:ascii="Times New Roman" w:hAnsi="Times New Roman" w:cs="Times New Roman"/>
          <w:sz w:val="24"/>
          <w:szCs w:val="24"/>
        </w:rPr>
        <w:t>Bu nedenle; hazırlanarak ekte sunulan ASKİ Genel Müdürlüğü Tarifeler ve Abone Hizmetleri Yönetmeliğin</w:t>
      </w:r>
      <w:r w:rsidR="0094455B" w:rsidRPr="005F05D3">
        <w:rPr>
          <w:rFonts w:ascii="Times New Roman" w:hAnsi="Times New Roman" w:cs="Times New Roman"/>
          <w:sz w:val="24"/>
          <w:szCs w:val="24"/>
        </w:rPr>
        <w:t xml:space="preserve"> kabulüne</w:t>
      </w:r>
      <w:r w:rsidR="00FA7FC0" w:rsidRPr="005F05D3">
        <w:rPr>
          <w:rStyle w:val="FontStyle11"/>
          <w:sz w:val="24"/>
          <w:szCs w:val="24"/>
        </w:rPr>
        <w:t xml:space="preserve"> </w:t>
      </w:r>
      <w:r w:rsidR="003178B8" w:rsidRPr="005F05D3">
        <w:rPr>
          <w:rStyle w:val="FontStyle18"/>
          <w:sz w:val="24"/>
          <w:szCs w:val="24"/>
        </w:rPr>
        <w:t xml:space="preserve">ilişkin </w:t>
      </w:r>
      <w:r w:rsidR="004C2B9F" w:rsidRPr="005F05D3">
        <w:rPr>
          <w:rFonts w:ascii="Times New Roman" w:hAnsi="Times New Roman" w:cs="Times New Roman"/>
          <w:sz w:val="24"/>
          <w:szCs w:val="24"/>
        </w:rPr>
        <w:t>Hukuk ve Tarifeler</w:t>
      </w:r>
      <w:r w:rsidR="00FE2DA0" w:rsidRPr="005F05D3">
        <w:rPr>
          <w:rFonts w:ascii="Times New Roman" w:hAnsi="Times New Roman" w:cs="Times New Roman"/>
          <w:sz w:val="24"/>
          <w:szCs w:val="24"/>
        </w:rPr>
        <w:t xml:space="preserve"> </w:t>
      </w:r>
      <w:r w:rsidR="003178B8" w:rsidRPr="005F05D3">
        <w:rPr>
          <w:rFonts w:ascii="Times New Roman" w:hAnsi="Times New Roman" w:cs="Times New Roman"/>
          <w:sz w:val="24"/>
          <w:szCs w:val="24"/>
        </w:rPr>
        <w:t xml:space="preserve">Komisyon </w:t>
      </w:r>
      <w:r w:rsidR="001D00FE" w:rsidRPr="005F05D3">
        <w:rPr>
          <w:rFonts w:ascii="Times New Roman" w:hAnsi="Times New Roman" w:cs="Times New Roman"/>
          <w:sz w:val="24"/>
          <w:szCs w:val="24"/>
        </w:rPr>
        <w:t>Raporu</w:t>
      </w:r>
      <w:r w:rsidR="00362E0B" w:rsidRPr="005F05D3">
        <w:rPr>
          <w:rFonts w:ascii="Times New Roman" w:hAnsi="Times New Roman" w:cs="Times New Roman"/>
          <w:sz w:val="24"/>
          <w:szCs w:val="24"/>
        </w:rPr>
        <w:t xml:space="preserve"> </w:t>
      </w:r>
      <w:r w:rsidR="003178B8" w:rsidRPr="005F05D3">
        <w:rPr>
          <w:rFonts w:ascii="Times New Roman" w:hAnsi="Times New Roman" w:cs="Times New Roman"/>
          <w:sz w:val="24"/>
          <w:szCs w:val="24"/>
        </w:rPr>
        <w:t>oylanarak</w:t>
      </w:r>
      <w:r w:rsidR="002F33D3" w:rsidRPr="005F05D3">
        <w:rPr>
          <w:rFonts w:ascii="Times New Roman" w:hAnsi="Times New Roman" w:cs="Times New Roman"/>
          <w:sz w:val="24"/>
          <w:szCs w:val="24"/>
        </w:rPr>
        <w:t xml:space="preserve"> oybirliği</w:t>
      </w:r>
      <w:r w:rsidR="003178B8" w:rsidRPr="005F05D3">
        <w:rPr>
          <w:rFonts w:ascii="Times New Roman" w:hAnsi="Times New Roman" w:cs="Times New Roman"/>
          <w:sz w:val="24"/>
          <w:szCs w:val="24"/>
        </w:rPr>
        <w:t xml:space="preserve"> ile kabul edildi.</w:t>
      </w:r>
    </w:p>
    <w:p w:rsidR="00F24215" w:rsidRPr="005F05D3" w:rsidRDefault="00F24215" w:rsidP="00F24215">
      <w:pPr>
        <w:jc w:val="both"/>
      </w:pPr>
    </w:p>
    <w:p w:rsidR="00F24215" w:rsidRPr="005F05D3" w:rsidRDefault="00F24215" w:rsidP="00F24215">
      <w:pPr>
        <w:jc w:val="both"/>
      </w:pPr>
    </w:p>
    <w:p w:rsidR="007E481C" w:rsidRPr="005F05D3"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5F05D3" w:rsidTr="00C56209">
        <w:trPr>
          <w:trHeight w:val="594"/>
          <w:jc w:val="center"/>
        </w:trPr>
        <w:tc>
          <w:tcPr>
            <w:tcW w:w="3147" w:type="dxa"/>
          </w:tcPr>
          <w:p w:rsidR="002F33D3" w:rsidRPr="005F05D3" w:rsidRDefault="002F33D3" w:rsidP="00C56209">
            <w:pPr>
              <w:autoSpaceDE w:val="0"/>
              <w:autoSpaceDN w:val="0"/>
              <w:adjustRightInd w:val="0"/>
              <w:jc w:val="center"/>
              <w:rPr>
                <w:color w:val="000000"/>
              </w:rPr>
            </w:pPr>
            <w:r w:rsidRPr="005F05D3">
              <w:rPr>
                <w:color w:val="000000"/>
              </w:rPr>
              <w:t xml:space="preserve">Fatih ÜNAL </w:t>
            </w:r>
          </w:p>
          <w:p w:rsidR="002F33D3" w:rsidRPr="005F05D3" w:rsidRDefault="002F33D3" w:rsidP="00C56209">
            <w:pPr>
              <w:autoSpaceDE w:val="0"/>
              <w:autoSpaceDN w:val="0"/>
              <w:adjustRightInd w:val="0"/>
              <w:jc w:val="center"/>
              <w:rPr>
                <w:color w:val="000000"/>
              </w:rPr>
            </w:pPr>
            <w:r w:rsidRPr="005F05D3">
              <w:rPr>
                <w:color w:val="000000"/>
              </w:rPr>
              <w:t>Meclis 1.Başkan V.</w:t>
            </w:r>
          </w:p>
        </w:tc>
        <w:tc>
          <w:tcPr>
            <w:tcW w:w="3147" w:type="dxa"/>
            <w:vAlign w:val="center"/>
          </w:tcPr>
          <w:p w:rsidR="002F33D3" w:rsidRPr="005F05D3" w:rsidRDefault="00FC6F3F" w:rsidP="00C56209">
            <w:pPr>
              <w:autoSpaceDE w:val="0"/>
              <w:autoSpaceDN w:val="0"/>
              <w:adjustRightInd w:val="0"/>
              <w:jc w:val="center"/>
              <w:rPr>
                <w:color w:val="000000"/>
              </w:rPr>
            </w:pPr>
            <w:r w:rsidRPr="005F05D3">
              <w:rPr>
                <w:color w:val="000000"/>
              </w:rPr>
              <w:t>Osman KARAASLAN</w:t>
            </w:r>
          </w:p>
          <w:p w:rsidR="002F33D3" w:rsidRPr="005F05D3" w:rsidRDefault="002F33D3" w:rsidP="00C56209">
            <w:pPr>
              <w:tabs>
                <w:tab w:val="left" w:pos="3268"/>
              </w:tabs>
              <w:jc w:val="center"/>
              <w:rPr>
                <w:color w:val="000000"/>
              </w:rPr>
            </w:pPr>
            <w:r w:rsidRPr="005F05D3">
              <w:rPr>
                <w:color w:val="000000"/>
              </w:rPr>
              <w:t xml:space="preserve">Divan </w:t>
            </w:r>
            <w:proofErr w:type="gramStart"/>
            <w:r w:rsidRPr="005F05D3">
              <w:rPr>
                <w:color w:val="000000"/>
              </w:rPr>
              <w:t>Katibi</w:t>
            </w:r>
            <w:proofErr w:type="gramEnd"/>
          </w:p>
        </w:tc>
        <w:tc>
          <w:tcPr>
            <w:tcW w:w="3062" w:type="dxa"/>
            <w:vAlign w:val="center"/>
          </w:tcPr>
          <w:p w:rsidR="002F33D3" w:rsidRPr="005F05D3" w:rsidRDefault="00FC6F3F" w:rsidP="00C56209">
            <w:pPr>
              <w:autoSpaceDE w:val="0"/>
              <w:autoSpaceDN w:val="0"/>
              <w:adjustRightInd w:val="0"/>
              <w:jc w:val="center"/>
              <w:rPr>
                <w:color w:val="000000"/>
              </w:rPr>
            </w:pPr>
            <w:proofErr w:type="spellStart"/>
            <w:r w:rsidRPr="005F05D3">
              <w:rPr>
                <w:color w:val="000000"/>
              </w:rPr>
              <w:t>Aydoğan</w:t>
            </w:r>
            <w:proofErr w:type="spellEnd"/>
            <w:r w:rsidRPr="005F05D3">
              <w:rPr>
                <w:color w:val="000000"/>
              </w:rPr>
              <w:t xml:space="preserve"> CAN</w:t>
            </w:r>
          </w:p>
          <w:p w:rsidR="002F33D3" w:rsidRPr="005F05D3" w:rsidRDefault="00FC6F3F" w:rsidP="00C56209">
            <w:pPr>
              <w:autoSpaceDE w:val="0"/>
              <w:autoSpaceDN w:val="0"/>
              <w:adjustRightInd w:val="0"/>
              <w:jc w:val="center"/>
              <w:rPr>
                <w:color w:val="000000"/>
              </w:rPr>
            </w:pPr>
            <w:r w:rsidRPr="005F05D3">
              <w:rPr>
                <w:color w:val="000000"/>
              </w:rPr>
              <w:t>Y.</w:t>
            </w:r>
            <w:r w:rsidR="002F33D3" w:rsidRPr="005F05D3">
              <w:rPr>
                <w:color w:val="000000"/>
              </w:rPr>
              <w:t xml:space="preserve">Divan </w:t>
            </w:r>
            <w:proofErr w:type="gramStart"/>
            <w:r w:rsidR="002F33D3" w:rsidRPr="005F05D3">
              <w:rPr>
                <w:color w:val="000000"/>
              </w:rPr>
              <w:t>Katibi</w:t>
            </w:r>
            <w:proofErr w:type="gramEnd"/>
          </w:p>
        </w:tc>
      </w:tr>
    </w:tbl>
    <w:p w:rsidR="00F45719" w:rsidRPr="005F05D3" w:rsidRDefault="00F45719" w:rsidP="00DC725A">
      <w:pPr>
        <w:autoSpaceDE w:val="0"/>
        <w:autoSpaceDN w:val="0"/>
        <w:adjustRightInd w:val="0"/>
        <w:jc w:val="both"/>
      </w:pPr>
    </w:p>
    <w:p w:rsidR="005F05D3" w:rsidRPr="005F05D3" w:rsidRDefault="005F05D3" w:rsidP="005F05D3">
      <w:pPr>
        <w:jc w:val="center"/>
      </w:pPr>
      <w:r w:rsidRPr="005F05D3">
        <w:lastRenderedPageBreak/>
        <w:t>T.C.</w:t>
      </w:r>
    </w:p>
    <w:p w:rsidR="005F05D3" w:rsidRPr="005F05D3" w:rsidRDefault="005F05D3" w:rsidP="005F05D3">
      <w:pPr>
        <w:jc w:val="center"/>
      </w:pPr>
      <w:r w:rsidRPr="005F05D3">
        <w:t>ANKARA BÜYÜKŞEHİR BELEDİYE MECLİSİ</w:t>
      </w:r>
    </w:p>
    <w:p w:rsidR="005F05D3" w:rsidRPr="005F05D3" w:rsidRDefault="005F05D3" w:rsidP="005F05D3">
      <w:pPr>
        <w:jc w:val="center"/>
      </w:pPr>
      <w:r w:rsidRPr="005F05D3">
        <w:t>Hukuk ve Tarifeler Komisyon Raporu</w:t>
      </w:r>
    </w:p>
    <w:p w:rsidR="005F05D3" w:rsidRDefault="005F05D3" w:rsidP="005F05D3"/>
    <w:p w:rsidR="005F05D3" w:rsidRPr="005F05D3" w:rsidRDefault="005F05D3" w:rsidP="005F05D3"/>
    <w:p w:rsidR="005F05D3" w:rsidRPr="005F05D3" w:rsidRDefault="005F05D3" w:rsidP="005F05D3">
      <w:pPr>
        <w:jc w:val="both"/>
      </w:pPr>
      <w:r w:rsidRPr="005F05D3">
        <w:t xml:space="preserve">Rapor No:156 </w:t>
      </w:r>
      <w:r w:rsidRPr="005F05D3">
        <w:tab/>
      </w:r>
      <w:r w:rsidRPr="005F05D3">
        <w:tab/>
      </w:r>
      <w:r w:rsidRPr="005F05D3">
        <w:tab/>
      </w:r>
      <w:r w:rsidRPr="005F05D3">
        <w:tab/>
      </w:r>
      <w:r w:rsidRPr="005F05D3">
        <w:tab/>
      </w:r>
      <w:r w:rsidRPr="005F05D3">
        <w:tab/>
        <w:t xml:space="preserve">               </w:t>
      </w:r>
      <w:r w:rsidRPr="005F05D3">
        <w:tab/>
        <w:t xml:space="preserve">                   19.02.2021</w:t>
      </w:r>
    </w:p>
    <w:p w:rsidR="005F05D3" w:rsidRPr="005F05D3" w:rsidRDefault="005F05D3" w:rsidP="005F05D3">
      <w:pPr>
        <w:jc w:val="both"/>
      </w:pPr>
    </w:p>
    <w:p w:rsidR="005F05D3" w:rsidRDefault="005F05D3" w:rsidP="005F05D3">
      <w:pPr>
        <w:jc w:val="center"/>
      </w:pPr>
    </w:p>
    <w:p w:rsidR="005F05D3" w:rsidRPr="005F05D3" w:rsidRDefault="005F05D3" w:rsidP="005F05D3">
      <w:pPr>
        <w:jc w:val="center"/>
      </w:pPr>
      <w:r w:rsidRPr="005F05D3">
        <w:t>BÜYÜKŞEHİR BELEDİYE MECLİSİ BAŞKANLIĞINA</w:t>
      </w:r>
    </w:p>
    <w:p w:rsidR="005F05D3" w:rsidRDefault="005F05D3" w:rsidP="005F05D3">
      <w:pPr>
        <w:jc w:val="center"/>
      </w:pPr>
    </w:p>
    <w:p w:rsidR="005F05D3" w:rsidRPr="005F05D3" w:rsidRDefault="005F05D3" w:rsidP="005F05D3">
      <w:pPr>
        <w:jc w:val="center"/>
      </w:pPr>
    </w:p>
    <w:p w:rsidR="005F05D3" w:rsidRPr="005F05D3" w:rsidRDefault="005F05D3" w:rsidP="005F05D3">
      <w:pPr>
        <w:ind w:right="57"/>
        <w:jc w:val="both"/>
      </w:pPr>
    </w:p>
    <w:p w:rsidR="005F05D3" w:rsidRPr="005F05D3" w:rsidRDefault="005F05D3" w:rsidP="005F05D3">
      <w:pPr>
        <w:ind w:left="142" w:firstLine="566"/>
        <w:jc w:val="both"/>
      </w:pPr>
      <w:r w:rsidRPr="005F05D3">
        <w:t>ASKİ Genel Müdürlüğü Tarifeler ve Abone Hizmetleri Yönetmeliğinde değişiklik yapılmasına ilişkin Hukuk ve Tarifeler Komisyonun 22.01.2021 tarihli ve 116 sayılı raporu ile komisyonumuza yeniden havale edilen dosya incelendi.</w:t>
      </w:r>
    </w:p>
    <w:p w:rsidR="005F05D3" w:rsidRPr="005F05D3" w:rsidRDefault="005F05D3" w:rsidP="005F05D3">
      <w:pPr>
        <w:ind w:left="142" w:firstLine="566"/>
        <w:jc w:val="both"/>
      </w:pPr>
    </w:p>
    <w:p w:rsidR="005F05D3" w:rsidRPr="005F05D3" w:rsidRDefault="005F05D3" w:rsidP="005F05D3">
      <w:pPr>
        <w:pStyle w:val="Gvdemetni1"/>
        <w:shd w:val="clear" w:color="auto" w:fill="auto"/>
        <w:spacing w:line="240" w:lineRule="auto"/>
        <w:ind w:left="142" w:right="20" w:firstLine="566"/>
        <w:jc w:val="both"/>
        <w:rPr>
          <w:rFonts w:ascii="Times New Roman" w:hAnsi="Times New Roman" w:cs="Times New Roman"/>
          <w:sz w:val="24"/>
          <w:szCs w:val="24"/>
        </w:rPr>
      </w:pPr>
      <w:r w:rsidRPr="005F05D3">
        <w:rPr>
          <w:rFonts w:ascii="Times New Roman" w:hAnsi="Times New Roman" w:cs="Times New Roman"/>
          <w:sz w:val="24"/>
          <w:szCs w:val="24"/>
        </w:rPr>
        <w:t>Komisyonumuzca yapılan incelemeler neticesinde; ASKİ Genel Müdürlüğü Tarifeler ve Abone Hizmetleri Yönetmeliğinde değişiklik yapılmasına ilişkin büyükşehir Belediye Meclisince alınmış 14.12.2020 tarihli ve 1824 sayılı Karar ile Komisyon Raporu ilgi yazı ekinde idaremize iletilmiştir.</w:t>
      </w:r>
    </w:p>
    <w:p w:rsidR="005F05D3" w:rsidRPr="005F05D3" w:rsidRDefault="005F05D3" w:rsidP="005F05D3">
      <w:pPr>
        <w:pStyle w:val="Gvdemetni1"/>
        <w:shd w:val="clear" w:color="auto" w:fill="auto"/>
        <w:spacing w:line="240" w:lineRule="auto"/>
        <w:ind w:left="142" w:right="20"/>
        <w:jc w:val="both"/>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left="142" w:right="20" w:firstLine="566"/>
        <w:jc w:val="both"/>
        <w:rPr>
          <w:rFonts w:ascii="Times New Roman" w:hAnsi="Times New Roman" w:cs="Times New Roman"/>
          <w:sz w:val="24"/>
          <w:szCs w:val="24"/>
        </w:rPr>
      </w:pPr>
      <w:proofErr w:type="gramStart"/>
      <w:r w:rsidRPr="005F05D3">
        <w:rPr>
          <w:rFonts w:ascii="Times New Roman" w:hAnsi="Times New Roman" w:cs="Times New Roman"/>
          <w:sz w:val="24"/>
          <w:szCs w:val="24"/>
        </w:rPr>
        <w:t>Anılan Meclis Kararıyla, Yönetim Kurulumuzun 05.10.2020 tarih ve 2020/253 sayılı kararı doğrultusunda Büyükşehir Belediye Başkanlığımızın 06.10.2020 tarih ve 74 Sayılı oluru ile görüşülmek üzere Büyükşehir Belediye Meclisine sunulan "Ankara Su ve Kanalizasyon İdaresi Genel Müdürlüğü Tarifeler ve Abone Hizmetleri Yönetmeliğinde Değişiklik Yapılmasına Dair Yönetmelik Taslağı" ve yönetmelik hükümleri doğrultusunda su tarife bedellerinin belirlenmesine ilişkin teklifimizin kademeli su tarifesinin reddi ile yönetmeliğin yeniden gözden geçirilmek üzere iade edildiği anlaşıldığı;</w:t>
      </w:r>
      <w:proofErr w:type="gramEnd"/>
    </w:p>
    <w:p w:rsidR="005F05D3" w:rsidRPr="005F05D3" w:rsidRDefault="005F05D3" w:rsidP="005F05D3">
      <w:pPr>
        <w:pStyle w:val="Gvdemetni1"/>
        <w:shd w:val="clear" w:color="auto" w:fill="auto"/>
        <w:spacing w:line="240" w:lineRule="auto"/>
        <w:ind w:left="142" w:right="20"/>
        <w:jc w:val="both"/>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left="142" w:right="20" w:firstLine="566"/>
        <w:jc w:val="both"/>
        <w:rPr>
          <w:rFonts w:ascii="Times New Roman" w:hAnsi="Times New Roman" w:cs="Times New Roman"/>
          <w:sz w:val="24"/>
          <w:szCs w:val="24"/>
        </w:rPr>
      </w:pPr>
      <w:r w:rsidRPr="005F05D3">
        <w:rPr>
          <w:rFonts w:ascii="Times New Roman" w:hAnsi="Times New Roman" w:cs="Times New Roman"/>
          <w:sz w:val="24"/>
          <w:szCs w:val="24"/>
        </w:rPr>
        <w:t>Yönetmelik taslağında bulunan ve kademeli tarife uygulamasına atıfta bulunulan maddeler, doğrudan kademeli tarife uygulanmasına yönelik bir değişiklik hükmü olarak tanımlanmamalıdır. Bu hususta düzenlenen değişiklikler, ancak Genel Kurul kararı ile kademeli tarife uygulanmasına ilişkin kademe ve bedellerin belirlenmesi ile uygulamaya konulabilecektir. Değişiklikler, Genel Kurul tarafından kademeli tarife uygulamasına yönelik alınabilecek kararlara imkân tanıyacak nitelikte değişikliklerdir. Nitekim Sayıştay Başkanlığının değişik içtihatlarında, Genel Kurul tarafından alınacak tarife kararlarının öncelikle ilgili idarelerin tarife uygulama esaslarına dair yürürlükteki Yönetmeliklerine uygun şekilde düzenlenmesi, yani tarife uygulama ve tarife belirleme işlemlerinin öncelikle Yönetmelik içeriğinde tanımlanmış olması gerektiği açıklandığı;</w:t>
      </w:r>
    </w:p>
    <w:p w:rsidR="005F05D3" w:rsidRPr="005F05D3" w:rsidRDefault="005F05D3" w:rsidP="005F05D3">
      <w:pPr>
        <w:pStyle w:val="Gvdemetni1"/>
        <w:shd w:val="clear" w:color="auto" w:fill="auto"/>
        <w:spacing w:line="240" w:lineRule="auto"/>
        <w:ind w:left="142" w:right="20"/>
        <w:jc w:val="both"/>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left="142" w:right="20" w:firstLine="566"/>
        <w:jc w:val="both"/>
        <w:rPr>
          <w:rFonts w:ascii="Times New Roman" w:hAnsi="Times New Roman" w:cs="Times New Roman"/>
          <w:sz w:val="24"/>
          <w:szCs w:val="24"/>
        </w:rPr>
      </w:pPr>
      <w:proofErr w:type="gramStart"/>
      <w:r w:rsidRPr="005F05D3">
        <w:rPr>
          <w:rFonts w:ascii="Times New Roman" w:hAnsi="Times New Roman" w:cs="Times New Roman"/>
          <w:sz w:val="24"/>
          <w:szCs w:val="24"/>
        </w:rPr>
        <w:t>Yönetmelik taslağının görüşülmek üzere Büyükşehir Belediye Meclisine havale edilmesi sonrasında, Türkiye Büyük Millet Meclisince alınan karar doğrultusunda yürürlüğe giren 7254 sayılı Kamu Malî Yönetimi ve Kontrol Kanunu İle Bazı Kanunlarda Değişiklik Yapılması hakkında Kanun hükümleri ve Hukuk ve Tarifeler Komisyonunda yapılan çalışmalardaki talepler doğrultusunda gözden geçirilerek son halini alan ve ilgi yazıda görülen Yönetim Kurulu Kararında açıklanan "Ankara Su ve Kanalizasyon İdaresi Genel Müdürlüğü Tarifeler ve Abone Hizmetleri Yönetmeliğinde Değişiklik Yapılmasına Dair Yönetmelik Taslağı" yazı ekinde sunulduğu;</w:t>
      </w:r>
      <w:proofErr w:type="gramEnd"/>
    </w:p>
    <w:p w:rsidR="005F05D3" w:rsidRDefault="005F05D3" w:rsidP="005F05D3">
      <w:pPr>
        <w:rPr>
          <w:rFonts w:eastAsia="Trebuchet MS"/>
        </w:rPr>
      </w:pPr>
    </w:p>
    <w:p w:rsidR="005F05D3" w:rsidRDefault="005F05D3" w:rsidP="005F05D3">
      <w:pPr>
        <w:rPr>
          <w:rFonts w:eastAsia="Trebuchet MS"/>
        </w:rPr>
      </w:pPr>
    </w:p>
    <w:p w:rsidR="005F05D3" w:rsidRDefault="005F05D3" w:rsidP="005F05D3">
      <w:pPr>
        <w:rPr>
          <w:rFonts w:eastAsia="Trebuchet MS"/>
        </w:rPr>
      </w:pPr>
    </w:p>
    <w:p w:rsidR="005F05D3" w:rsidRDefault="005F05D3" w:rsidP="005F05D3">
      <w:pPr>
        <w:rPr>
          <w:rFonts w:eastAsia="Trebuchet MS"/>
        </w:rPr>
      </w:pPr>
    </w:p>
    <w:p w:rsidR="005F05D3" w:rsidRPr="005F05D3" w:rsidRDefault="005F05D3" w:rsidP="005F05D3"/>
    <w:p w:rsidR="005F05D3" w:rsidRPr="005F05D3" w:rsidRDefault="005F05D3" w:rsidP="005F05D3">
      <w:pPr>
        <w:jc w:val="center"/>
      </w:pPr>
      <w:r w:rsidRPr="005F05D3">
        <w:t>T.C.</w:t>
      </w:r>
    </w:p>
    <w:p w:rsidR="005F05D3" w:rsidRPr="005F05D3" w:rsidRDefault="005F05D3" w:rsidP="005F05D3">
      <w:pPr>
        <w:jc w:val="center"/>
      </w:pPr>
      <w:r w:rsidRPr="005F05D3">
        <w:t>ANKARA BÜYÜKŞEHİR BELEDİYE MECLİSİ</w:t>
      </w:r>
    </w:p>
    <w:p w:rsidR="005F05D3" w:rsidRPr="005F05D3" w:rsidRDefault="005F05D3" w:rsidP="005F05D3">
      <w:pPr>
        <w:jc w:val="center"/>
      </w:pPr>
      <w:r w:rsidRPr="005F05D3">
        <w:t>Hukuk ve Tarifeler Komisyon Raporu</w:t>
      </w:r>
    </w:p>
    <w:p w:rsidR="005F05D3" w:rsidRPr="005F05D3" w:rsidRDefault="005F05D3" w:rsidP="005F05D3">
      <w:pPr>
        <w:jc w:val="center"/>
      </w:pPr>
    </w:p>
    <w:p w:rsidR="005F05D3" w:rsidRPr="005F05D3" w:rsidRDefault="005F05D3" w:rsidP="005F05D3">
      <w:pPr>
        <w:jc w:val="center"/>
      </w:pPr>
    </w:p>
    <w:p w:rsidR="005F05D3" w:rsidRPr="005F05D3" w:rsidRDefault="005F05D3" w:rsidP="005F05D3">
      <w:pPr>
        <w:jc w:val="both"/>
      </w:pPr>
      <w:r w:rsidRPr="005F05D3">
        <w:t xml:space="preserve">Rapor No:156 </w:t>
      </w:r>
      <w:r w:rsidRPr="005F05D3">
        <w:tab/>
      </w:r>
      <w:r w:rsidRPr="005F05D3">
        <w:tab/>
      </w:r>
      <w:r w:rsidRPr="005F05D3">
        <w:tab/>
      </w:r>
      <w:r w:rsidRPr="005F05D3">
        <w:tab/>
      </w:r>
      <w:r w:rsidRPr="005F05D3">
        <w:tab/>
      </w:r>
      <w:r w:rsidRPr="005F05D3">
        <w:tab/>
        <w:t xml:space="preserve">               </w:t>
      </w:r>
      <w:r w:rsidRPr="005F05D3">
        <w:tab/>
        <w:t xml:space="preserve">                   19.02.2021</w:t>
      </w:r>
    </w:p>
    <w:p w:rsidR="005F05D3" w:rsidRPr="005F05D3" w:rsidRDefault="005F05D3" w:rsidP="005F05D3">
      <w:pPr>
        <w:pStyle w:val="Gvdemetni1"/>
        <w:shd w:val="clear" w:color="auto" w:fill="auto"/>
        <w:spacing w:line="240" w:lineRule="auto"/>
        <w:ind w:right="20"/>
        <w:jc w:val="center"/>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right="20"/>
        <w:jc w:val="center"/>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right="20"/>
        <w:jc w:val="center"/>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right="20"/>
        <w:jc w:val="center"/>
        <w:rPr>
          <w:rFonts w:ascii="Times New Roman" w:hAnsi="Times New Roman" w:cs="Times New Roman"/>
          <w:sz w:val="24"/>
          <w:szCs w:val="24"/>
        </w:rPr>
      </w:pPr>
      <w:r w:rsidRPr="005F05D3">
        <w:rPr>
          <w:rFonts w:ascii="Times New Roman" w:hAnsi="Times New Roman" w:cs="Times New Roman"/>
          <w:sz w:val="24"/>
          <w:szCs w:val="24"/>
        </w:rPr>
        <w:t>-2-</w:t>
      </w:r>
    </w:p>
    <w:p w:rsidR="005F05D3" w:rsidRPr="005F05D3" w:rsidRDefault="005F05D3" w:rsidP="005F05D3">
      <w:pPr>
        <w:pStyle w:val="Gvdemetni1"/>
        <w:shd w:val="clear" w:color="auto" w:fill="auto"/>
        <w:spacing w:line="240" w:lineRule="auto"/>
        <w:ind w:left="142" w:right="20"/>
        <w:jc w:val="both"/>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left="142" w:right="20"/>
        <w:jc w:val="both"/>
        <w:rPr>
          <w:rFonts w:ascii="Times New Roman" w:hAnsi="Times New Roman" w:cs="Times New Roman"/>
          <w:sz w:val="24"/>
          <w:szCs w:val="24"/>
        </w:rPr>
      </w:pPr>
    </w:p>
    <w:p w:rsidR="005F05D3" w:rsidRPr="005F05D3" w:rsidRDefault="005F05D3" w:rsidP="005F05D3">
      <w:pPr>
        <w:pStyle w:val="Gvdemetni1"/>
        <w:shd w:val="clear" w:color="auto" w:fill="auto"/>
        <w:spacing w:line="240" w:lineRule="auto"/>
        <w:ind w:left="142" w:right="20" w:firstLine="566"/>
        <w:jc w:val="both"/>
        <w:rPr>
          <w:rFonts w:ascii="Times New Roman" w:hAnsi="Times New Roman" w:cs="Times New Roman"/>
          <w:sz w:val="24"/>
          <w:szCs w:val="24"/>
        </w:rPr>
      </w:pPr>
      <w:r w:rsidRPr="005F05D3">
        <w:rPr>
          <w:rFonts w:ascii="Times New Roman" w:hAnsi="Times New Roman" w:cs="Times New Roman"/>
          <w:sz w:val="24"/>
          <w:szCs w:val="24"/>
        </w:rPr>
        <w:t>Bu nedenle; hazırlanarak ekte sunulan ASKİ Genel Müdürlüğü Tarifeler ve Abone Hizmetleri Yönetmeliği ko</w:t>
      </w:r>
      <w:bookmarkStart w:id="0" w:name="_GoBack"/>
      <w:bookmarkEnd w:id="0"/>
      <w:r w:rsidRPr="005F05D3">
        <w:rPr>
          <w:rFonts w:ascii="Times New Roman" w:hAnsi="Times New Roman" w:cs="Times New Roman"/>
          <w:sz w:val="24"/>
          <w:szCs w:val="24"/>
        </w:rPr>
        <w:t>misyonumuzca uygun görülmüştür.</w:t>
      </w:r>
    </w:p>
    <w:p w:rsidR="005F05D3" w:rsidRPr="005F05D3" w:rsidRDefault="005F05D3" w:rsidP="005F05D3">
      <w:pPr>
        <w:pStyle w:val="Gvdemetni1"/>
        <w:shd w:val="clear" w:color="auto" w:fill="auto"/>
        <w:spacing w:line="240" w:lineRule="auto"/>
        <w:ind w:left="142" w:right="20" w:firstLine="566"/>
        <w:jc w:val="both"/>
        <w:rPr>
          <w:rFonts w:ascii="Times New Roman" w:hAnsi="Times New Roman" w:cs="Times New Roman"/>
          <w:sz w:val="24"/>
          <w:szCs w:val="24"/>
        </w:rPr>
      </w:pPr>
    </w:p>
    <w:p w:rsidR="005F05D3" w:rsidRPr="005F05D3" w:rsidRDefault="005F05D3" w:rsidP="005F05D3">
      <w:pPr>
        <w:tabs>
          <w:tab w:val="left" w:pos="709"/>
          <w:tab w:val="left" w:pos="3828"/>
          <w:tab w:val="left" w:pos="4678"/>
          <w:tab w:val="left" w:pos="5387"/>
          <w:tab w:val="left" w:pos="9356"/>
        </w:tabs>
        <w:contextualSpacing/>
        <w:jc w:val="both"/>
      </w:pPr>
      <w:r w:rsidRPr="005F05D3">
        <w:tab/>
        <w:t>Raporumuz Büyükşehir Belediye Meclisinin onayına arz olunur.</w:t>
      </w:r>
    </w:p>
    <w:p w:rsidR="005F05D3" w:rsidRPr="005F05D3" w:rsidRDefault="005F05D3" w:rsidP="005F05D3">
      <w:pPr>
        <w:tabs>
          <w:tab w:val="left" w:pos="709"/>
          <w:tab w:val="left" w:pos="3828"/>
          <w:tab w:val="left" w:pos="4678"/>
          <w:tab w:val="left" w:pos="5387"/>
          <w:tab w:val="left" w:pos="9356"/>
        </w:tabs>
        <w:contextualSpacing/>
        <w:jc w:val="both"/>
      </w:pPr>
    </w:p>
    <w:p w:rsidR="005F05D3" w:rsidRPr="005F05D3" w:rsidRDefault="005F05D3" w:rsidP="005F05D3">
      <w:pPr>
        <w:tabs>
          <w:tab w:val="left" w:pos="709"/>
          <w:tab w:val="left" w:pos="3828"/>
          <w:tab w:val="left" w:pos="4678"/>
          <w:tab w:val="left" w:pos="5387"/>
          <w:tab w:val="left" w:pos="9356"/>
        </w:tabs>
        <w:contextualSpacing/>
        <w:jc w:val="both"/>
      </w:pPr>
    </w:p>
    <w:p w:rsidR="005F05D3" w:rsidRPr="005F05D3" w:rsidRDefault="005F05D3" w:rsidP="005F05D3">
      <w:pPr>
        <w:tabs>
          <w:tab w:val="left" w:pos="709"/>
          <w:tab w:val="left" w:pos="3828"/>
          <w:tab w:val="left" w:pos="4678"/>
          <w:tab w:val="left" w:pos="5387"/>
          <w:tab w:val="left" w:pos="9356"/>
        </w:tabs>
        <w:contextualSpacing/>
        <w:jc w:val="both"/>
      </w:pPr>
    </w:p>
    <w:p w:rsidR="005F05D3" w:rsidRPr="005F05D3" w:rsidRDefault="005F05D3" w:rsidP="005F05D3">
      <w:pPr>
        <w:tabs>
          <w:tab w:val="left" w:pos="709"/>
          <w:tab w:val="left" w:pos="3828"/>
          <w:tab w:val="left" w:pos="4678"/>
          <w:tab w:val="left" w:pos="5387"/>
          <w:tab w:val="left" w:pos="9356"/>
        </w:tabs>
        <w:contextualSpacing/>
        <w:jc w:val="both"/>
      </w:pPr>
    </w:p>
    <w:p w:rsidR="005F05D3" w:rsidRPr="005F05D3" w:rsidRDefault="005F05D3" w:rsidP="005F05D3">
      <w:pPr>
        <w:tabs>
          <w:tab w:val="left" w:pos="709"/>
          <w:tab w:val="left" w:pos="3828"/>
          <w:tab w:val="left" w:pos="4678"/>
          <w:tab w:val="left" w:pos="5387"/>
          <w:tab w:val="left" w:pos="9356"/>
        </w:tabs>
        <w:contextualSpacing/>
        <w:jc w:val="both"/>
      </w:pPr>
    </w:p>
    <w:p w:rsidR="005F05D3" w:rsidRPr="005F05D3" w:rsidRDefault="005F05D3" w:rsidP="005F05D3">
      <w:pPr>
        <w:tabs>
          <w:tab w:val="left" w:pos="709"/>
          <w:tab w:val="left" w:pos="3828"/>
          <w:tab w:val="left" w:pos="4678"/>
          <w:tab w:val="left" w:pos="5387"/>
          <w:tab w:val="left" w:pos="9356"/>
        </w:tabs>
        <w:contextualSpacing/>
        <w:jc w:val="both"/>
      </w:pPr>
    </w:p>
    <w:tbl>
      <w:tblPr>
        <w:tblpPr w:leftFromText="141" w:rightFromText="141" w:vertAnchor="text" w:tblpY="-74"/>
        <w:tblW w:w="9135" w:type="dxa"/>
        <w:shd w:val="clear" w:color="auto" w:fill="FFFFFF" w:themeFill="background1"/>
        <w:tblLook w:val="04A0"/>
      </w:tblPr>
      <w:tblGrid>
        <w:gridCol w:w="3044"/>
        <w:gridCol w:w="3044"/>
        <w:gridCol w:w="3047"/>
      </w:tblGrid>
      <w:tr w:rsidR="005F05D3" w:rsidRPr="005F05D3" w:rsidTr="00821FD6">
        <w:trPr>
          <w:trHeight w:val="1523"/>
        </w:trPr>
        <w:tc>
          <w:tcPr>
            <w:tcW w:w="3044" w:type="dxa"/>
            <w:shd w:val="clear" w:color="auto" w:fill="FFFFFF" w:themeFill="background1"/>
          </w:tcPr>
          <w:p w:rsidR="005F05D3" w:rsidRPr="005F05D3" w:rsidRDefault="005F05D3" w:rsidP="00821FD6">
            <w:pPr>
              <w:jc w:val="center"/>
            </w:pPr>
            <w:r w:rsidRPr="005F05D3">
              <w:t>Ercan KINACI</w:t>
            </w:r>
          </w:p>
          <w:p w:rsidR="005F05D3" w:rsidRPr="005F05D3" w:rsidRDefault="005F05D3" w:rsidP="00821FD6">
            <w:pPr>
              <w:jc w:val="center"/>
            </w:pPr>
            <w:r w:rsidRPr="005F05D3">
              <w:t xml:space="preserve">Hukuk ve Tarifeler </w:t>
            </w:r>
            <w:proofErr w:type="spellStart"/>
            <w:r w:rsidRPr="005F05D3">
              <w:t>Koms</w:t>
            </w:r>
            <w:proofErr w:type="spellEnd"/>
            <w:r w:rsidRPr="005F05D3">
              <w:t xml:space="preserve">. </w:t>
            </w:r>
            <w:proofErr w:type="spellStart"/>
            <w:r w:rsidRPr="005F05D3">
              <w:t>Başk</w:t>
            </w:r>
            <w:proofErr w:type="spellEnd"/>
            <w:r w:rsidRPr="005F05D3">
              <w:t>.</w:t>
            </w:r>
          </w:p>
        </w:tc>
        <w:tc>
          <w:tcPr>
            <w:tcW w:w="3044" w:type="dxa"/>
            <w:shd w:val="clear" w:color="auto" w:fill="FFFFFF" w:themeFill="background1"/>
          </w:tcPr>
          <w:p w:rsidR="005F05D3" w:rsidRPr="005F05D3" w:rsidRDefault="005F05D3" w:rsidP="00821FD6">
            <w:pPr>
              <w:jc w:val="center"/>
            </w:pPr>
            <w:r w:rsidRPr="005F05D3">
              <w:t>Abdullah Emin TEKİN</w:t>
            </w:r>
          </w:p>
          <w:p w:rsidR="005F05D3" w:rsidRPr="005F05D3" w:rsidRDefault="005F05D3" w:rsidP="00821FD6">
            <w:pPr>
              <w:jc w:val="center"/>
            </w:pPr>
            <w:r w:rsidRPr="005F05D3">
              <w:t>Başkan Vekili</w:t>
            </w:r>
          </w:p>
        </w:tc>
        <w:tc>
          <w:tcPr>
            <w:tcW w:w="3047" w:type="dxa"/>
            <w:shd w:val="clear" w:color="auto" w:fill="FFFFFF" w:themeFill="background1"/>
          </w:tcPr>
          <w:p w:rsidR="005F05D3" w:rsidRPr="005F05D3" w:rsidRDefault="005F05D3" w:rsidP="00821FD6">
            <w:pPr>
              <w:jc w:val="center"/>
            </w:pPr>
            <w:proofErr w:type="spellStart"/>
            <w:r w:rsidRPr="005F05D3">
              <w:t>Aysun</w:t>
            </w:r>
            <w:proofErr w:type="spellEnd"/>
            <w:r w:rsidRPr="005F05D3">
              <w:t xml:space="preserve"> Liman YAŞACAN</w:t>
            </w:r>
          </w:p>
          <w:p w:rsidR="005F05D3" w:rsidRPr="005F05D3" w:rsidRDefault="005F05D3" w:rsidP="00821FD6">
            <w:pPr>
              <w:jc w:val="center"/>
            </w:pPr>
            <w:r w:rsidRPr="005F05D3">
              <w:t>Üye</w:t>
            </w:r>
          </w:p>
        </w:tc>
      </w:tr>
      <w:tr w:rsidR="005F05D3" w:rsidRPr="005F05D3" w:rsidTr="00821FD6">
        <w:trPr>
          <w:trHeight w:val="1523"/>
        </w:trPr>
        <w:tc>
          <w:tcPr>
            <w:tcW w:w="3044" w:type="dxa"/>
            <w:shd w:val="clear" w:color="auto" w:fill="FFFFFF" w:themeFill="background1"/>
            <w:vAlign w:val="center"/>
          </w:tcPr>
          <w:p w:rsidR="005F05D3" w:rsidRPr="005F05D3" w:rsidRDefault="005F05D3" w:rsidP="00821FD6">
            <w:pPr>
              <w:jc w:val="center"/>
            </w:pPr>
            <w:r w:rsidRPr="005F05D3">
              <w:t>Burak KOCA</w:t>
            </w:r>
          </w:p>
          <w:p w:rsidR="005F05D3" w:rsidRPr="005F05D3" w:rsidRDefault="005F05D3" w:rsidP="00821FD6">
            <w:pPr>
              <w:jc w:val="center"/>
            </w:pPr>
            <w:r w:rsidRPr="005F05D3">
              <w:t>Üye</w:t>
            </w:r>
          </w:p>
        </w:tc>
        <w:tc>
          <w:tcPr>
            <w:tcW w:w="3044" w:type="dxa"/>
            <w:shd w:val="clear" w:color="auto" w:fill="FFFFFF" w:themeFill="background1"/>
            <w:vAlign w:val="center"/>
          </w:tcPr>
          <w:p w:rsidR="005F05D3" w:rsidRPr="005F05D3" w:rsidRDefault="005F05D3" w:rsidP="00821FD6">
            <w:pPr>
              <w:jc w:val="center"/>
            </w:pPr>
            <w:r w:rsidRPr="005F05D3">
              <w:t>Edip BALCI</w:t>
            </w:r>
          </w:p>
          <w:p w:rsidR="005F05D3" w:rsidRPr="005F05D3" w:rsidRDefault="005F05D3" w:rsidP="00821FD6">
            <w:pPr>
              <w:jc w:val="center"/>
            </w:pPr>
            <w:r w:rsidRPr="005F05D3">
              <w:t>Üye</w:t>
            </w:r>
          </w:p>
        </w:tc>
        <w:tc>
          <w:tcPr>
            <w:tcW w:w="3047" w:type="dxa"/>
            <w:shd w:val="clear" w:color="auto" w:fill="FFFFFF" w:themeFill="background1"/>
            <w:vAlign w:val="center"/>
          </w:tcPr>
          <w:p w:rsidR="005F05D3" w:rsidRPr="005F05D3" w:rsidRDefault="005F05D3" w:rsidP="00821FD6">
            <w:pPr>
              <w:jc w:val="center"/>
            </w:pPr>
            <w:r w:rsidRPr="005F05D3">
              <w:t>Mehmet ÜÇÖZ</w:t>
            </w:r>
          </w:p>
          <w:p w:rsidR="005F05D3" w:rsidRPr="005F05D3" w:rsidRDefault="005F05D3" w:rsidP="00821FD6">
            <w:pPr>
              <w:jc w:val="center"/>
            </w:pPr>
            <w:r w:rsidRPr="005F05D3">
              <w:t>Üye</w:t>
            </w:r>
          </w:p>
        </w:tc>
      </w:tr>
      <w:tr w:rsidR="005F05D3" w:rsidRPr="005F05D3" w:rsidTr="00821FD6">
        <w:trPr>
          <w:trHeight w:val="1523"/>
        </w:trPr>
        <w:tc>
          <w:tcPr>
            <w:tcW w:w="3044" w:type="dxa"/>
            <w:shd w:val="clear" w:color="auto" w:fill="FFFFFF" w:themeFill="background1"/>
            <w:vAlign w:val="center"/>
          </w:tcPr>
          <w:p w:rsidR="005F05D3" w:rsidRPr="005F05D3" w:rsidRDefault="005F05D3" w:rsidP="00821FD6">
            <w:pPr>
              <w:jc w:val="center"/>
            </w:pPr>
            <w:r w:rsidRPr="005F05D3">
              <w:t>Ömer KOÇAK</w:t>
            </w:r>
          </w:p>
          <w:p w:rsidR="005F05D3" w:rsidRPr="005F05D3" w:rsidRDefault="005F05D3" w:rsidP="00821FD6">
            <w:pPr>
              <w:jc w:val="center"/>
            </w:pPr>
            <w:r w:rsidRPr="005F05D3">
              <w:t>Üye</w:t>
            </w:r>
          </w:p>
        </w:tc>
        <w:tc>
          <w:tcPr>
            <w:tcW w:w="3044" w:type="dxa"/>
            <w:shd w:val="clear" w:color="auto" w:fill="FFFFFF" w:themeFill="background1"/>
            <w:vAlign w:val="center"/>
          </w:tcPr>
          <w:p w:rsidR="005F05D3" w:rsidRPr="005F05D3" w:rsidRDefault="005F05D3" w:rsidP="00821FD6">
            <w:pPr>
              <w:jc w:val="center"/>
            </w:pPr>
            <w:r w:rsidRPr="005F05D3">
              <w:t>Haydar DEMİR</w:t>
            </w:r>
          </w:p>
          <w:p w:rsidR="005F05D3" w:rsidRPr="005F05D3" w:rsidRDefault="005F05D3" w:rsidP="00821FD6">
            <w:pPr>
              <w:jc w:val="center"/>
            </w:pPr>
            <w:r w:rsidRPr="005F05D3">
              <w:t>Üye</w:t>
            </w:r>
          </w:p>
        </w:tc>
        <w:tc>
          <w:tcPr>
            <w:tcW w:w="3047" w:type="dxa"/>
            <w:shd w:val="clear" w:color="auto" w:fill="FFFFFF" w:themeFill="background1"/>
            <w:vAlign w:val="center"/>
          </w:tcPr>
          <w:p w:rsidR="005F05D3" w:rsidRPr="005F05D3" w:rsidRDefault="005F05D3" w:rsidP="00821FD6">
            <w:pPr>
              <w:jc w:val="center"/>
            </w:pPr>
            <w:r w:rsidRPr="005F05D3">
              <w:t>Selim ÇIRPANOĞLU</w:t>
            </w:r>
          </w:p>
          <w:p w:rsidR="005F05D3" w:rsidRPr="005F05D3" w:rsidRDefault="005F05D3" w:rsidP="00821FD6">
            <w:pPr>
              <w:jc w:val="center"/>
            </w:pPr>
            <w:r w:rsidRPr="005F05D3">
              <w:t>Üye</w:t>
            </w:r>
          </w:p>
        </w:tc>
      </w:tr>
    </w:tbl>
    <w:p w:rsidR="005F05D3" w:rsidRPr="005F05D3" w:rsidRDefault="005F05D3" w:rsidP="005F05D3">
      <w:pPr>
        <w:tabs>
          <w:tab w:val="left" w:pos="709"/>
          <w:tab w:val="left" w:pos="3828"/>
          <w:tab w:val="left" w:pos="4678"/>
          <w:tab w:val="left" w:pos="5387"/>
          <w:tab w:val="left" w:pos="9356"/>
        </w:tabs>
        <w:contextualSpacing/>
        <w:jc w:val="both"/>
      </w:pPr>
    </w:p>
    <w:p w:rsidR="005F05D3" w:rsidRPr="005F05D3" w:rsidRDefault="005F05D3" w:rsidP="00DC725A">
      <w:pPr>
        <w:autoSpaceDE w:val="0"/>
        <w:autoSpaceDN w:val="0"/>
        <w:adjustRightInd w:val="0"/>
        <w:jc w:val="both"/>
      </w:pPr>
    </w:p>
    <w:sectPr w:rsidR="005F05D3" w:rsidRPr="005F05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1BC"/>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1C06"/>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5B2"/>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B9F"/>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5D3"/>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59D"/>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26"/>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55B"/>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4E"/>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244E"/>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4215"/>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48A1"/>
    <w:rsid w:val="00FD514F"/>
    <w:rsid w:val="00FD53CD"/>
    <w:rsid w:val="00FD626A"/>
    <w:rsid w:val="00FD70C0"/>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2KalnDeil">
    <w:name w:val="Gövde metni (2) + Kalın Değil"/>
    <w:basedOn w:val="Gvdemetni20"/>
    <w:rsid w:val="004C2B9F"/>
    <w:rPr>
      <w:rFonts w:ascii="Times New Roman" w:eastAsia="Times New Roman" w:hAnsi="Times New Roman" w:cs="Times New Roman"/>
      <w:b/>
      <w:bCs/>
      <w:i w:val="0"/>
      <w:iCs w:val="0"/>
      <w:smallCaps w:val="0"/>
      <w:strike w:val="0"/>
      <w:spacing w:val="0"/>
      <w:sz w:val="20"/>
      <w:szCs w:val="20"/>
    </w:rPr>
  </w:style>
  <w:style w:type="character" w:customStyle="1" w:styleId="BalonMetniChar">
    <w:name w:val="Balon Metni Char"/>
    <w:basedOn w:val="VarsaylanParagrafYazTipi"/>
    <w:link w:val="BalonMetni"/>
    <w:uiPriority w:val="99"/>
    <w:semiHidden/>
    <w:rsid w:val="00B82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5FAC-5189-47F6-901C-E03B0084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735</Words>
  <Characters>5596</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2021-03-15T13:47:00Z</cp:lastPrinted>
  <dcterms:created xsi:type="dcterms:W3CDTF">2021-03-15T11:02:00Z</dcterms:created>
  <dcterms:modified xsi:type="dcterms:W3CDTF">2021-03-17T11:08:00Z</dcterms:modified>
</cp:coreProperties>
</file>