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74</w:t>
      </w:r>
      <w:r w:rsidR="00A40A82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A40A82" w:rsidP="00492DFF">
      <w:pPr>
        <w:ind w:firstLine="708"/>
        <w:jc w:val="both"/>
      </w:pPr>
      <w:r>
        <w:t xml:space="preserve">Gençlerin ergenlik dönemlerinde yaşadıkları sıkıntılara ilişkin Sivil Toplum Kuruluşları ile işbirliği yapılarak eğitim seminerleri verilmesine </w:t>
      </w:r>
      <w:r w:rsidR="00B90D7E" w:rsidRPr="004C7CCB">
        <w:t xml:space="preserve">ilişkin </w:t>
      </w:r>
      <w:r w:rsidR="00AE0D9F">
        <w:t>A</w:t>
      </w:r>
      <w:r>
        <w:t>ile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AE0D9F">
        <w:t>0</w:t>
      </w:r>
      <w:r>
        <w:t>7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693464">
        <w:t>Gençlere</w:t>
      </w:r>
      <w:r w:rsidR="00693464" w:rsidRPr="00E818B3">
        <w:t xml:space="preserve"> ergenlik dönemlerinde</w:t>
      </w:r>
      <w:r w:rsidR="00693464">
        <w:t xml:space="preserve"> yaşadıkları bedensel ve ruhsal değişikliklerin nedenlerini açıklamak ve ebeveynlerin gençlerin eve yansıttıkları her türlü davranış karşısında hazırlıklı olmalarını sağlamak amacıyla; ilgili Bakanlık ve Sivil Toplum Kuruluşları ile işbirliği yapılarak eğitim seminerleri düzenlenmesi </w:t>
      </w:r>
      <w:proofErr w:type="gramStart"/>
      <w:r w:rsidR="00693464">
        <w:t>veya</w:t>
      </w:r>
      <w:proofErr w:type="gramEnd"/>
      <w:r w:rsidR="00693464">
        <w:t xml:space="preserve"> bilgilendirici broşürler hazırlanmasına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693464">
        <w:t>ile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40DE" w:rsidRDefault="002E40DE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40DE" w:rsidRDefault="002E40DE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2E40DE" w:rsidTr="002E40DE">
        <w:trPr>
          <w:trHeight w:val="543"/>
          <w:jc w:val="center"/>
        </w:trPr>
        <w:tc>
          <w:tcPr>
            <w:tcW w:w="3113" w:type="dxa"/>
            <w:hideMark/>
          </w:tcPr>
          <w:p w:rsidR="002E40DE" w:rsidRDefault="002E40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E40DE" w:rsidRDefault="002E40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2E40DE" w:rsidRDefault="002E40D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2E40DE" w:rsidRDefault="002E40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E40DE" w:rsidRDefault="002E40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E40DE" w:rsidRDefault="002E40DE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C0FFD" w:rsidRDefault="000C0FFD" w:rsidP="000C0FFD">
      <w:pPr>
        <w:ind w:right="-2"/>
        <w:jc w:val="center"/>
      </w:pPr>
    </w:p>
    <w:p w:rsidR="000C0FFD" w:rsidRPr="00151DBB" w:rsidRDefault="000C0FFD" w:rsidP="000C0FFD">
      <w:pPr>
        <w:ind w:right="-2"/>
        <w:jc w:val="center"/>
      </w:pPr>
      <w:r w:rsidRPr="00151DBB">
        <w:t>T.C.</w:t>
      </w:r>
    </w:p>
    <w:p w:rsidR="000C0FFD" w:rsidRPr="00151DBB" w:rsidRDefault="000C0FFD" w:rsidP="000C0FFD">
      <w:pPr>
        <w:ind w:right="140"/>
        <w:jc w:val="center"/>
      </w:pPr>
      <w:r w:rsidRPr="00151DBB">
        <w:t>ANKARA BÜYÜKŞEHİR BELEDİYE MECLİSİ</w:t>
      </w:r>
    </w:p>
    <w:p w:rsidR="000C0FFD" w:rsidRDefault="000C0FFD" w:rsidP="000C0FFD">
      <w:pPr>
        <w:ind w:right="140"/>
        <w:jc w:val="center"/>
      </w:pPr>
      <w:r>
        <w:t xml:space="preserve">Aile Komisyon </w:t>
      </w:r>
      <w:r w:rsidRPr="00151DBB">
        <w:t>Raporu</w:t>
      </w:r>
    </w:p>
    <w:p w:rsidR="000C0FFD" w:rsidRDefault="000C0FFD" w:rsidP="000C0FFD">
      <w:pPr>
        <w:ind w:right="140"/>
        <w:jc w:val="center"/>
      </w:pPr>
    </w:p>
    <w:p w:rsidR="000C0FFD" w:rsidRPr="00151DBB" w:rsidRDefault="000C0FFD" w:rsidP="000C0FFD">
      <w:pPr>
        <w:ind w:right="140"/>
        <w:jc w:val="center"/>
      </w:pPr>
    </w:p>
    <w:p w:rsidR="000C0FFD" w:rsidRDefault="000C0FFD" w:rsidP="000C0FFD">
      <w:pPr>
        <w:ind w:right="140"/>
        <w:jc w:val="center"/>
      </w:pPr>
      <w:r w:rsidRPr="00151DBB">
        <w:t>Rapor No:</w:t>
      </w:r>
      <w:r>
        <w:t>07</w:t>
      </w:r>
      <w:r w:rsidRPr="00151DBB">
        <w:t xml:space="preserve">    </w:t>
      </w:r>
      <w:r w:rsidRPr="00151DBB">
        <w:tab/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30</w:t>
      </w:r>
      <w:r w:rsidRPr="00151DBB">
        <w:t>.</w:t>
      </w:r>
      <w:r>
        <w:t>11</w:t>
      </w:r>
      <w:r w:rsidRPr="00151DBB">
        <w:t>.</w:t>
      </w:r>
      <w:r>
        <w:t>2020</w:t>
      </w:r>
    </w:p>
    <w:p w:rsidR="000C0FFD" w:rsidRDefault="000C0FFD" w:rsidP="000C0FFD">
      <w:pPr>
        <w:ind w:right="140"/>
        <w:jc w:val="center"/>
      </w:pPr>
    </w:p>
    <w:p w:rsidR="000C0FFD" w:rsidRDefault="000C0FFD" w:rsidP="000C0FFD">
      <w:pPr>
        <w:ind w:right="140"/>
        <w:jc w:val="center"/>
      </w:pPr>
    </w:p>
    <w:p w:rsidR="000C0FFD" w:rsidRDefault="000C0FFD" w:rsidP="000C0FFD">
      <w:pPr>
        <w:pStyle w:val="Balk7"/>
        <w:ind w:right="140"/>
        <w:jc w:val="center"/>
        <w:rPr>
          <w:b/>
          <w:bCs/>
        </w:rPr>
      </w:pPr>
      <w:r w:rsidRPr="00151DBB">
        <w:t>BÜYÜKŞEHİR BELEDİYE MECLİSİ BAŞKANLIĞINA</w:t>
      </w:r>
    </w:p>
    <w:p w:rsidR="000C0FFD" w:rsidRPr="00280AE1" w:rsidRDefault="000C0FFD" w:rsidP="000C0FFD"/>
    <w:p w:rsidR="000C0FFD" w:rsidRPr="00044CA9" w:rsidRDefault="000C0FFD" w:rsidP="000C0FFD"/>
    <w:p w:rsidR="000C0FFD" w:rsidRPr="00F216EB" w:rsidRDefault="000C0FFD" w:rsidP="000C0FFD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0C0FFD" w:rsidRDefault="000C0FFD" w:rsidP="001423E5">
      <w:pPr>
        <w:ind w:firstLine="708"/>
        <w:jc w:val="both"/>
        <w:rPr>
          <w:color w:val="000000"/>
        </w:rPr>
      </w:pPr>
      <w:r>
        <w:t xml:space="preserve">Gençlerin ergenlik dönemlerinde yaşadıkları sıkıntılara ilişkin Sivil Toplum Kuruluşları ile işbirliği yapılarak eğitim seminerleri verilmesine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09.11.2020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16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0C0FFD" w:rsidRPr="00C51371" w:rsidRDefault="000C0FFD" w:rsidP="001423E5">
      <w:pPr>
        <w:ind w:firstLine="708"/>
        <w:jc w:val="both"/>
      </w:pPr>
    </w:p>
    <w:p w:rsidR="000C0FFD" w:rsidRPr="00D41B5D" w:rsidRDefault="000C0FFD" w:rsidP="001423E5">
      <w:pPr>
        <w:ind w:firstLine="708"/>
        <w:jc w:val="both"/>
      </w:pPr>
      <w:r w:rsidRPr="00D41B5D">
        <w:t xml:space="preserve">Üye </w:t>
      </w:r>
      <w:r>
        <w:t xml:space="preserve">Sait </w:t>
      </w:r>
      <w:proofErr w:type="spellStart"/>
      <w:r>
        <w:t>ATALAY’ın</w:t>
      </w:r>
      <w:proofErr w:type="spellEnd"/>
      <w:r w:rsidRPr="00D41B5D">
        <w:t xml:space="preserve"> </w:t>
      </w:r>
      <w:r w:rsidRPr="00D41B5D">
        <w:rPr>
          <w:color w:val="000000"/>
        </w:rPr>
        <w:t xml:space="preserve">verdiği önergede; </w:t>
      </w:r>
      <w:r>
        <w:t xml:space="preserve">Gençlerin ergenlik dönemlerinde yaşadıkları sıkıntılara ilişkin Sivil Toplum Kuruluşları ile işbirliği yapılarak eğitim seminerleri verilmesinin </w:t>
      </w:r>
      <w:r w:rsidRPr="00D41B5D">
        <w:t>istenildiği;</w:t>
      </w:r>
    </w:p>
    <w:p w:rsidR="000C0FFD" w:rsidRPr="00D41B5D" w:rsidRDefault="000C0FFD" w:rsidP="001423E5">
      <w:pPr>
        <w:ind w:firstLine="708"/>
        <w:jc w:val="both"/>
      </w:pPr>
    </w:p>
    <w:p w:rsidR="000C0FFD" w:rsidRPr="00E818B3" w:rsidRDefault="000C0FFD" w:rsidP="001423E5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color w:val="000000"/>
          <w:sz w:val="24"/>
          <w:szCs w:val="24"/>
        </w:rPr>
      </w:pPr>
      <w:r w:rsidRPr="00E818B3">
        <w:rPr>
          <w:color w:val="000000"/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Gençlere</w:t>
      </w:r>
      <w:r w:rsidRPr="00E818B3">
        <w:rPr>
          <w:sz w:val="24"/>
          <w:szCs w:val="24"/>
        </w:rPr>
        <w:t xml:space="preserve"> ergenlik dönemlerinde</w:t>
      </w:r>
      <w:r>
        <w:rPr>
          <w:sz w:val="24"/>
          <w:szCs w:val="24"/>
        </w:rPr>
        <w:t xml:space="preserve"> yaşadıkları bedensel ve ruhsal değişikliklerin nedenlerini açıklamak ve ebeveynlerin gençlerin eve yansıttıkları her türlü davranış karşısında hazırlıklı olmalarını sağlamak amacıyla; ilgili Bakanlık ve Sivil Toplum Kuruluşları ile işbirliği yapılarak eğitim seminerleri düzenlenmesi veya bilgilendirici broşürler hazırlanması</w:t>
      </w:r>
      <w:r w:rsidRPr="00E818B3">
        <w:rPr>
          <w:sz w:val="24"/>
          <w:szCs w:val="24"/>
        </w:rPr>
        <w:t xml:space="preserve"> komisyonumuzca</w:t>
      </w:r>
      <w:r w:rsidRPr="00E818B3">
        <w:rPr>
          <w:color w:val="000000"/>
          <w:sz w:val="24"/>
          <w:szCs w:val="24"/>
        </w:rPr>
        <w:t xml:space="preserve"> uygun görülmüştür.</w:t>
      </w:r>
    </w:p>
    <w:p w:rsidR="000C0FFD" w:rsidRPr="00E818B3" w:rsidRDefault="000C0FFD" w:rsidP="001423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0C0FFD" w:rsidRPr="00E818B3" w:rsidRDefault="000C0FFD" w:rsidP="001423E5">
      <w:pPr>
        <w:ind w:firstLine="708"/>
        <w:jc w:val="both"/>
      </w:pPr>
      <w:r w:rsidRPr="00E818B3">
        <w:t>Raporumuz Büyükşehir Belediye Meclisinin onayına arz olunur.</w:t>
      </w:r>
    </w:p>
    <w:p w:rsidR="000C0FFD" w:rsidRDefault="000C0FFD" w:rsidP="001423E5">
      <w:pPr>
        <w:ind w:firstLine="708"/>
        <w:jc w:val="both"/>
      </w:pPr>
    </w:p>
    <w:p w:rsidR="000C0FFD" w:rsidRDefault="000C0FFD" w:rsidP="000C0FFD">
      <w:pPr>
        <w:ind w:firstLine="708"/>
        <w:jc w:val="both"/>
      </w:pPr>
    </w:p>
    <w:p w:rsidR="000C0FFD" w:rsidRDefault="000C0FFD" w:rsidP="000C0FFD">
      <w:pPr>
        <w:ind w:firstLine="708"/>
        <w:jc w:val="both"/>
      </w:pPr>
    </w:p>
    <w:p w:rsidR="000C0FFD" w:rsidRDefault="000C0FFD" w:rsidP="000C0FFD">
      <w:pPr>
        <w:ind w:firstLine="708"/>
        <w:jc w:val="both"/>
      </w:pPr>
    </w:p>
    <w:p w:rsidR="000C0FFD" w:rsidRDefault="000C0FFD" w:rsidP="000C0FFD">
      <w:pPr>
        <w:ind w:firstLine="708"/>
        <w:jc w:val="both"/>
      </w:pPr>
    </w:p>
    <w:p w:rsidR="000C0FFD" w:rsidRDefault="000C0FFD" w:rsidP="000C0FFD">
      <w:pPr>
        <w:ind w:firstLine="708"/>
        <w:jc w:val="both"/>
      </w:pPr>
    </w:p>
    <w:tbl>
      <w:tblPr>
        <w:tblW w:w="9854" w:type="dxa"/>
        <w:tblLook w:val="04A0"/>
      </w:tblPr>
      <w:tblGrid>
        <w:gridCol w:w="3284"/>
        <w:gridCol w:w="3285"/>
        <w:gridCol w:w="3285"/>
      </w:tblGrid>
      <w:tr w:rsidR="000C0FFD" w:rsidTr="001423E5">
        <w:trPr>
          <w:trHeight w:val="1608"/>
        </w:trPr>
        <w:tc>
          <w:tcPr>
            <w:tcW w:w="3284" w:type="dxa"/>
          </w:tcPr>
          <w:p w:rsidR="000C0FFD" w:rsidRDefault="000C0FFD" w:rsidP="00EB26A9">
            <w:pPr>
              <w:jc w:val="center"/>
            </w:pPr>
            <w:r>
              <w:t>Serhat SELVİ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Komisyon Başkanı</w:t>
            </w:r>
          </w:p>
        </w:tc>
        <w:tc>
          <w:tcPr>
            <w:tcW w:w="3285" w:type="dxa"/>
          </w:tcPr>
          <w:p w:rsidR="000C0FFD" w:rsidRDefault="000C0FFD" w:rsidP="00EB26A9">
            <w:pPr>
              <w:jc w:val="center"/>
            </w:pPr>
            <w:r>
              <w:t>Fatma ERTEN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Başkan Vekili</w:t>
            </w:r>
          </w:p>
        </w:tc>
        <w:tc>
          <w:tcPr>
            <w:tcW w:w="3285" w:type="dxa"/>
          </w:tcPr>
          <w:p w:rsidR="000C0FFD" w:rsidRDefault="000C0FFD" w:rsidP="00EB26A9">
            <w:pPr>
              <w:jc w:val="center"/>
            </w:pPr>
            <w:r>
              <w:t>İsmail ÖNTAŞ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</w:tr>
      <w:tr w:rsidR="000C0FFD" w:rsidTr="001423E5">
        <w:trPr>
          <w:trHeight w:val="1608"/>
        </w:trPr>
        <w:tc>
          <w:tcPr>
            <w:tcW w:w="3284" w:type="dxa"/>
            <w:vAlign w:val="center"/>
          </w:tcPr>
          <w:p w:rsidR="000C0FFD" w:rsidRDefault="000C0FFD" w:rsidP="00EB26A9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  <w:tc>
          <w:tcPr>
            <w:tcW w:w="3285" w:type="dxa"/>
            <w:vAlign w:val="center"/>
          </w:tcPr>
          <w:p w:rsidR="000C0FFD" w:rsidRDefault="000C0FFD" w:rsidP="00EB26A9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  <w:tc>
          <w:tcPr>
            <w:tcW w:w="3285" w:type="dxa"/>
            <w:vAlign w:val="center"/>
          </w:tcPr>
          <w:p w:rsidR="000C0FFD" w:rsidRDefault="000C0FFD" w:rsidP="00EB26A9">
            <w:pPr>
              <w:jc w:val="center"/>
            </w:pPr>
            <w:r>
              <w:t>Serpil ÖZTÜRK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</w:tr>
      <w:tr w:rsidR="000C0FFD" w:rsidTr="001423E5">
        <w:trPr>
          <w:trHeight w:val="1608"/>
        </w:trPr>
        <w:tc>
          <w:tcPr>
            <w:tcW w:w="3284" w:type="dxa"/>
            <w:vAlign w:val="bottom"/>
          </w:tcPr>
          <w:p w:rsidR="000C0FFD" w:rsidRDefault="000C0FFD" w:rsidP="00EB26A9">
            <w:pPr>
              <w:jc w:val="center"/>
            </w:pPr>
            <w:r>
              <w:t>Alper TAŞDELEN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  <w:tc>
          <w:tcPr>
            <w:tcW w:w="3285" w:type="dxa"/>
            <w:vAlign w:val="bottom"/>
          </w:tcPr>
          <w:p w:rsidR="000C0FFD" w:rsidRDefault="000C0FFD" w:rsidP="00EB26A9">
            <w:pPr>
              <w:jc w:val="center"/>
            </w:pPr>
            <w:r>
              <w:t>Servet AKMAN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  <w:tc>
          <w:tcPr>
            <w:tcW w:w="3285" w:type="dxa"/>
            <w:vAlign w:val="bottom"/>
          </w:tcPr>
          <w:p w:rsidR="000C0FFD" w:rsidRDefault="000C0FFD" w:rsidP="00EB26A9">
            <w:pPr>
              <w:jc w:val="center"/>
            </w:pPr>
            <w:r>
              <w:t>Muzaffer KARA</w:t>
            </w:r>
          </w:p>
          <w:p w:rsidR="000C0FFD" w:rsidRPr="00A54C51" w:rsidRDefault="000C0FFD" w:rsidP="00EB26A9">
            <w:pPr>
              <w:jc w:val="center"/>
            </w:pPr>
            <w:r w:rsidRPr="00A54C51">
              <w:t>Üye</w:t>
            </w:r>
          </w:p>
        </w:tc>
      </w:tr>
    </w:tbl>
    <w:p w:rsidR="000C0FFD" w:rsidRDefault="000C0FFD" w:rsidP="000C0FFD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0C0FFD" w:rsidRDefault="000C0FF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0C0F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0FFD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3E5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0DE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4D2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5E42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5F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AFA8-B259-4553-8B82-9C4475F6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2020-12-15T06:56:00Z</cp:lastPrinted>
  <dcterms:created xsi:type="dcterms:W3CDTF">2020-12-14T07:41:00Z</dcterms:created>
  <dcterms:modified xsi:type="dcterms:W3CDTF">2020-12-24T14:43:00Z</dcterms:modified>
</cp:coreProperties>
</file>