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2139C5">
        <w:t>1466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E62CB" w:rsidRDefault="002139C5" w:rsidP="00E408E9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İlçesinde bulunan mahalle muhtarlık binalarında kullanılan şebeke sularına</w:t>
      </w:r>
      <w:r w:rsidR="003E1845" w:rsidRPr="006E62CB">
        <w:t xml:space="preserve"> </w:t>
      </w:r>
      <w:r w:rsidR="00E46E3B" w:rsidRPr="006E62CB">
        <w:t xml:space="preserve">ilişkin </w:t>
      </w:r>
      <w:r w:rsidR="009D06E0" w:rsidRPr="006541A8">
        <w:t>Hukuk ve Tarifeler</w:t>
      </w:r>
      <w:r w:rsidR="00E408E9" w:rsidRPr="006E62CB">
        <w:t xml:space="preserve"> </w:t>
      </w:r>
      <w:r w:rsidR="00771EB7" w:rsidRPr="006E62CB">
        <w:t>K</w:t>
      </w:r>
      <w:r w:rsidR="006A32A2" w:rsidRPr="006E62CB">
        <w:t>o</w:t>
      </w:r>
      <w:r w:rsidR="009307A8" w:rsidRPr="006E62CB">
        <w:t xml:space="preserve">misyonunun </w:t>
      </w:r>
      <w:r w:rsidR="00E65425" w:rsidRPr="006E62CB">
        <w:t>18</w:t>
      </w:r>
      <w:r w:rsidR="00FB09B0" w:rsidRPr="006E62CB">
        <w:t>.0</w:t>
      </w:r>
      <w:r w:rsidR="00593EAE" w:rsidRPr="006E62CB">
        <w:t>6</w:t>
      </w:r>
      <w:r w:rsidR="00FB09B0" w:rsidRPr="006E62CB">
        <w:t>.2</w:t>
      </w:r>
      <w:r w:rsidR="0097596B" w:rsidRPr="006E62CB">
        <w:t xml:space="preserve">021 gün ve </w:t>
      </w:r>
      <w:r>
        <w:t>40</w:t>
      </w:r>
      <w:r w:rsidR="00E46E3B" w:rsidRPr="006E62CB">
        <w:t xml:space="preserve"> sayılı raporu Büyükşehir Belediye Meclisimizin </w:t>
      </w:r>
      <w:r w:rsidR="00422191" w:rsidRPr="006E62CB">
        <w:t>11</w:t>
      </w:r>
      <w:r w:rsidR="00771EB7" w:rsidRPr="006E62CB">
        <w:t>.0</w:t>
      </w:r>
      <w:r w:rsidR="00593EAE" w:rsidRPr="006E62CB">
        <w:t>7</w:t>
      </w:r>
      <w:r w:rsidR="00E46E3B" w:rsidRPr="006E62CB">
        <w:t>.2021 tarihli toplantısında okundu.</w:t>
      </w:r>
    </w:p>
    <w:p w:rsidR="00E46E3B" w:rsidRPr="006E62C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6E62CB" w:rsidRDefault="006E608D" w:rsidP="00002B2C">
      <w:pPr>
        <w:autoSpaceDE w:val="0"/>
        <w:autoSpaceDN w:val="0"/>
        <w:adjustRightInd w:val="0"/>
        <w:ind w:firstLine="708"/>
        <w:jc w:val="both"/>
      </w:pPr>
      <w:r w:rsidRPr="006E62CB">
        <w:t>Konu üzerin</w:t>
      </w:r>
      <w:r w:rsidR="003831F7" w:rsidRPr="006E62CB">
        <w:t xml:space="preserve">de yapılan görüşmelerden sonra; </w:t>
      </w:r>
      <w:proofErr w:type="spellStart"/>
      <w:r w:rsidR="002139C5">
        <w:t>Pursaklar</w:t>
      </w:r>
      <w:proofErr w:type="spellEnd"/>
      <w:r w:rsidR="002139C5">
        <w:t xml:space="preserve"> İlçesinde bulunan mahallelerin </w:t>
      </w:r>
      <w:proofErr w:type="gramStart"/>
      <w:r w:rsidR="002139C5">
        <w:t>muhtarlık</w:t>
      </w:r>
      <w:proofErr w:type="gramEnd"/>
      <w:r w:rsidR="002139C5">
        <w:t xml:space="preserve"> binalarında kullanılan şebeke sularının ödemesinin muhtarlar tarafından yapıldığı; muhtarlık binalarının konum itibari ile mülkiyeti İlçe veya Büyükşehir Belediyesine ait alanlarda kalmakta olup muhtarların ise kamu görevi icra ettiği; bu itibarla muhtarlık binalarında (yalnızca park ve diğer kamu bina veya mülklerinde bulunan) kullanılan su bedellerinin Belediyemizce karşılanması konusu kanunlar ve yönetmeliklere uygun olmadığından yapılan teklifin ilgilisine iadesine</w:t>
      </w:r>
      <w:r w:rsidR="00B33914" w:rsidRPr="006E62CB">
        <w:t xml:space="preserve"> </w:t>
      </w:r>
      <w:r w:rsidR="006466FA" w:rsidRPr="006E62CB">
        <w:t>ilişkin</w:t>
      </w:r>
      <w:r w:rsidR="00373E30" w:rsidRPr="006E62CB">
        <w:t xml:space="preserve"> </w:t>
      </w:r>
      <w:r w:rsidR="009D06E0" w:rsidRPr="006541A8">
        <w:t>Hukuk ve Tarifeler</w:t>
      </w:r>
      <w:r w:rsidR="00E71239" w:rsidRPr="006E62CB">
        <w:t xml:space="preserve"> </w:t>
      </w:r>
      <w:r w:rsidR="0056358E" w:rsidRPr="006E62CB">
        <w:t xml:space="preserve">Komisyonu </w:t>
      </w:r>
      <w:r w:rsidR="00E30E1E" w:rsidRPr="006E62CB">
        <w:t>Raporu</w:t>
      </w:r>
      <w:r w:rsidR="003B68CE" w:rsidRPr="006E62CB">
        <w:t xml:space="preserve"> </w:t>
      </w:r>
      <w:r w:rsidR="00B71CFD" w:rsidRPr="006E62CB">
        <w:t>oyla</w:t>
      </w:r>
      <w:r w:rsidR="00F8462E" w:rsidRPr="006E62CB">
        <w:t>narak</w:t>
      </w:r>
      <w:r w:rsidR="00224D7B" w:rsidRPr="006E62CB">
        <w:t xml:space="preserve"> </w:t>
      </w:r>
      <w:r w:rsidR="006D27AB" w:rsidRPr="006E62CB">
        <w:t>oy</w:t>
      </w:r>
      <w:r w:rsidR="00424C15" w:rsidRPr="006E62CB">
        <w:t>birliği</w:t>
      </w:r>
      <w:r w:rsidR="00E30E1E" w:rsidRPr="006E62CB">
        <w:t xml:space="preserve"> ile kabul edildi.</w:t>
      </w:r>
    </w:p>
    <w:p w:rsidR="00D400F1" w:rsidRPr="006E62CB" w:rsidRDefault="00D400F1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Pr="00F56CEC" w:rsidRDefault="00387A50" w:rsidP="00387A50">
      <w:pPr>
        <w:jc w:val="center"/>
      </w:pPr>
      <w:r w:rsidRPr="00F56CEC">
        <w:t>T.C.</w:t>
      </w:r>
    </w:p>
    <w:p w:rsidR="00387A50" w:rsidRPr="00F56CEC" w:rsidRDefault="00387A50" w:rsidP="00387A50">
      <w:pPr>
        <w:jc w:val="center"/>
      </w:pPr>
      <w:r w:rsidRPr="00F56CEC">
        <w:t>ANKARA BÜYÜKŞEHİR BELEDİYE MECLİSİ</w:t>
      </w:r>
    </w:p>
    <w:p w:rsidR="00387A50" w:rsidRPr="00F56CEC" w:rsidRDefault="00387A50" w:rsidP="00387A50">
      <w:pPr>
        <w:jc w:val="center"/>
      </w:pPr>
      <w:r w:rsidRPr="00F56CEC">
        <w:t>Hukuk ve Tarifeler Komisyonu Raporu</w:t>
      </w:r>
    </w:p>
    <w:p w:rsidR="00387A50" w:rsidRPr="00F56CEC" w:rsidRDefault="00387A50" w:rsidP="00387A50"/>
    <w:p w:rsidR="00387A50" w:rsidRPr="00F56CEC" w:rsidRDefault="00387A50" w:rsidP="00387A50">
      <w:pPr>
        <w:jc w:val="both"/>
      </w:pPr>
      <w:r w:rsidRPr="00F56CEC">
        <w:t xml:space="preserve">Rapor No: </w:t>
      </w:r>
      <w: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18</w:t>
      </w:r>
      <w:r w:rsidRPr="00F56CEC">
        <w:t>.0</w:t>
      </w:r>
      <w:r>
        <w:t>6</w:t>
      </w:r>
      <w:r w:rsidRPr="00F56CEC">
        <w:t>.2021</w:t>
      </w:r>
    </w:p>
    <w:p w:rsidR="00387A50" w:rsidRPr="00F56CEC" w:rsidRDefault="00387A50" w:rsidP="00387A50">
      <w:pPr>
        <w:jc w:val="both"/>
      </w:pPr>
    </w:p>
    <w:p w:rsidR="00387A50" w:rsidRPr="00F56CEC" w:rsidRDefault="00387A50" w:rsidP="00387A50">
      <w:pPr>
        <w:tabs>
          <w:tab w:val="left" w:pos="9639"/>
        </w:tabs>
        <w:jc w:val="both"/>
      </w:pPr>
    </w:p>
    <w:p w:rsidR="00387A50" w:rsidRDefault="00387A50" w:rsidP="00387A50">
      <w:pPr>
        <w:jc w:val="center"/>
      </w:pPr>
      <w:r w:rsidRPr="00F56CEC">
        <w:t>BÜYÜKŞEHİR BELEDİYE MECLİSİ BAŞKANLIĞINA</w:t>
      </w:r>
    </w:p>
    <w:p w:rsidR="00387A50" w:rsidRPr="00F56CEC" w:rsidRDefault="00387A50" w:rsidP="00387A50">
      <w:pPr>
        <w:jc w:val="center"/>
      </w:pPr>
    </w:p>
    <w:p w:rsidR="00387A50" w:rsidRPr="00F56CEC" w:rsidRDefault="00387A50" w:rsidP="00387A50">
      <w:pPr>
        <w:jc w:val="center"/>
      </w:pPr>
    </w:p>
    <w:p w:rsidR="00387A50" w:rsidRPr="00F56CEC" w:rsidRDefault="00387A50" w:rsidP="00387A50">
      <w:pPr>
        <w:jc w:val="both"/>
      </w:pPr>
    </w:p>
    <w:p w:rsidR="00387A50" w:rsidRDefault="00387A50" w:rsidP="00387A50">
      <w:pPr>
        <w:pStyle w:val="GvdeMetni"/>
        <w:ind w:firstLine="708"/>
      </w:pPr>
      <w:proofErr w:type="spellStart"/>
      <w:r>
        <w:t>Pursaklar</w:t>
      </w:r>
      <w:proofErr w:type="spellEnd"/>
      <w:r>
        <w:t xml:space="preserve"> İlçesinde bulunan mahalle muhtarlık binalarında kullanılan şebeke sularına </w:t>
      </w:r>
      <w:r w:rsidRPr="00F56CEC">
        <w:t xml:space="preserve">ilişkin </w:t>
      </w:r>
      <w:r>
        <w:t>Büyükşehir Belediye Meclisinin 08.06.2021 tarih ve 58. gündem maddesi olarak komisyonumuza havale edilen dosya incelendi.</w:t>
      </w:r>
    </w:p>
    <w:p w:rsidR="00387A50" w:rsidRPr="00F56CEC" w:rsidRDefault="00387A50" w:rsidP="00387A50">
      <w:pPr>
        <w:pStyle w:val="GvdeMetni"/>
        <w:ind w:firstLine="708"/>
      </w:pPr>
    </w:p>
    <w:p w:rsidR="00387A50" w:rsidRPr="00F06F00" w:rsidRDefault="00387A50" w:rsidP="00387A50">
      <w:pPr>
        <w:pStyle w:val="GvdeMetni"/>
        <w:tabs>
          <w:tab w:val="left" w:pos="9356"/>
        </w:tabs>
        <w:ind w:firstLine="709"/>
        <w:contextualSpacing/>
      </w:pPr>
      <w:proofErr w:type="gramStart"/>
      <w:r w:rsidRPr="00F56CEC">
        <w:t xml:space="preserve">Komisyonumuzca yapılan incelemeler neticesinde; </w:t>
      </w:r>
      <w:proofErr w:type="spellStart"/>
      <w:r>
        <w:t>Pursaklar</w:t>
      </w:r>
      <w:proofErr w:type="spellEnd"/>
      <w:r>
        <w:t xml:space="preserve"> İlçesinde bulunan mahallelerin muhtarlık binalarında kullanılan şebeke sularının ödemesinin muhtarlar tarafından yapıldığı; muhtarlık binalarının konum itibari ile mülkiyeti İlçe veya Büyükşehir Belediyesine ait alanlarda kalmakta olup muhtarların ise kamu görevi icra ettiği; bu itibarla muhtarlık binalarında (yalnızca park ve diğer kamu bina veya mülklerinde bulunan) kullanılan su bedellerinin Belediyemizce karşılanması konusu kanunlar ve yönetmeliklere uygun olmadığından yapılan teklifin ilgilisine iadesi komisyonumuzca uygun görülmüştür.</w:t>
      </w:r>
      <w:proofErr w:type="gramEnd"/>
    </w:p>
    <w:p w:rsidR="00387A50" w:rsidRPr="00F56CEC" w:rsidRDefault="00387A50" w:rsidP="00387A50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387A50" w:rsidRPr="00F56CEC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387A50" w:rsidRPr="00F56CEC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7A50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7A50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7A50" w:rsidRPr="00F56CEC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87A50" w:rsidRPr="00F56CEC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3" w:type="dxa"/>
        <w:shd w:val="clear" w:color="auto" w:fill="FFFFFF" w:themeFill="background1"/>
        <w:tblLook w:val="04A0"/>
      </w:tblPr>
      <w:tblGrid>
        <w:gridCol w:w="3140"/>
        <w:gridCol w:w="3140"/>
        <w:gridCol w:w="3143"/>
      </w:tblGrid>
      <w:tr w:rsidR="00387A50" w:rsidRPr="00F56CEC" w:rsidTr="00AF5EDE">
        <w:trPr>
          <w:trHeight w:val="1449"/>
        </w:trPr>
        <w:tc>
          <w:tcPr>
            <w:tcW w:w="3140" w:type="dxa"/>
            <w:shd w:val="clear" w:color="auto" w:fill="FFFFFF" w:themeFill="background1"/>
          </w:tcPr>
          <w:p w:rsidR="00387A50" w:rsidRPr="00F56CEC" w:rsidRDefault="00387A50" w:rsidP="00AF5EDE">
            <w:pPr>
              <w:jc w:val="center"/>
            </w:pPr>
            <w:r w:rsidRPr="00F56CEC">
              <w:t>Ercan KINACI</w:t>
            </w:r>
          </w:p>
          <w:p w:rsidR="00387A50" w:rsidRPr="00F56CEC" w:rsidRDefault="00387A50" w:rsidP="00AF5EDE">
            <w:pPr>
              <w:jc w:val="center"/>
            </w:pPr>
            <w:r>
              <w:t>Komisyon Başkanı</w:t>
            </w:r>
          </w:p>
        </w:tc>
        <w:tc>
          <w:tcPr>
            <w:tcW w:w="3140" w:type="dxa"/>
            <w:shd w:val="clear" w:color="auto" w:fill="FFFFFF" w:themeFill="background1"/>
          </w:tcPr>
          <w:p w:rsidR="00387A50" w:rsidRPr="00F56CEC" w:rsidRDefault="00387A50" w:rsidP="00AF5EDE">
            <w:pPr>
              <w:jc w:val="center"/>
            </w:pPr>
            <w:r w:rsidRPr="00F56CEC">
              <w:t>Abdullah Emin TEKİN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387A50" w:rsidRPr="00F56CEC" w:rsidRDefault="00387A50" w:rsidP="00AF5EDE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</w:tr>
      <w:tr w:rsidR="00387A50" w:rsidRPr="00F56CEC" w:rsidTr="00AF5EDE">
        <w:trPr>
          <w:trHeight w:val="1449"/>
        </w:trPr>
        <w:tc>
          <w:tcPr>
            <w:tcW w:w="3140" w:type="dxa"/>
            <w:shd w:val="clear" w:color="auto" w:fill="FFFFFF" w:themeFill="background1"/>
            <w:vAlign w:val="center"/>
          </w:tcPr>
          <w:p w:rsidR="00387A50" w:rsidRPr="00F56CEC" w:rsidRDefault="00387A50" w:rsidP="00AF5EDE">
            <w:pPr>
              <w:jc w:val="center"/>
            </w:pPr>
            <w:r w:rsidRPr="00F56CEC">
              <w:t>Burak KOCA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87A50" w:rsidRPr="00F56CEC" w:rsidRDefault="00387A50" w:rsidP="00AF5EDE">
            <w:pPr>
              <w:jc w:val="center"/>
            </w:pPr>
            <w:r w:rsidRPr="00F56CEC">
              <w:t>Edip BALCI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387A50" w:rsidRPr="00F56CEC" w:rsidRDefault="00387A50" w:rsidP="00AF5EDE">
            <w:pPr>
              <w:jc w:val="center"/>
            </w:pPr>
            <w:r w:rsidRPr="00F56CEC">
              <w:t>Mehmet ÜÇÖZ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</w:tr>
      <w:tr w:rsidR="00387A50" w:rsidRPr="00F56CEC" w:rsidTr="00AF5EDE">
        <w:trPr>
          <w:trHeight w:val="1449"/>
        </w:trPr>
        <w:tc>
          <w:tcPr>
            <w:tcW w:w="3140" w:type="dxa"/>
            <w:shd w:val="clear" w:color="auto" w:fill="FFFFFF" w:themeFill="background1"/>
            <w:vAlign w:val="bottom"/>
          </w:tcPr>
          <w:p w:rsidR="00387A50" w:rsidRPr="00F56CEC" w:rsidRDefault="00387A50" w:rsidP="00AF5EDE">
            <w:pPr>
              <w:jc w:val="center"/>
            </w:pPr>
            <w:r w:rsidRPr="00F56CEC">
              <w:t>Ömer KOÇAK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bottom"/>
          </w:tcPr>
          <w:p w:rsidR="00387A50" w:rsidRPr="00F56CEC" w:rsidRDefault="00387A50" w:rsidP="00AF5EDE">
            <w:pPr>
              <w:jc w:val="center"/>
            </w:pPr>
            <w:r w:rsidRPr="00F56CEC">
              <w:t>Haydar DEMİR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387A50" w:rsidRPr="00F56CEC" w:rsidRDefault="00387A50" w:rsidP="00AF5EDE">
            <w:pPr>
              <w:jc w:val="center"/>
            </w:pPr>
            <w:r w:rsidRPr="00F56CEC">
              <w:t>Selim ÇIRPANOĞLU</w:t>
            </w:r>
          </w:p>
          <w:p w:rsidR="00387A50" w:rsidRPr="00F56CEC" w:rsidRDefault="00387A50" w:rsidP="00AF5EDE">
            <w:pPr>
              <w:jc w:val="center"/>
            </w:pPr>
            <w:r w:rsidRPr="00F56CEC">
              <w:t>Üye</w:t>
            </w:r>
          </w:p>
        </w:tc>
      </w:tr>
    </w:tbl>
    <w:p w:rsidR="00387A50" w:rsidRPr="00F56CEC" w:rsidRDefault="00387A50" w:rsidP="00387A50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87A50" w:rsidRDefault="00387A50" w:rsidP="00593EAE">
      <w:pPr>
        <w:jc w:val="both"/>
      </w:pPr>
    </w:p>
    <w:p w:rsidR="00387A50" w:rsidRDefault="00387A50" w:rsidP="00593EAE">
      <w:pPr>
        <w:jc w:val="both"/>
      </w:pPr>
    </w:p>
    <w:p w:rsidR="00387A50" w:rsidRPr="006D00CC" w:rsidRDefault="00387A50" w:rsidP="00593EAE">
      <w:pPr>
        <w:jc w:val="both"/>
      </w:pPr>
    </w:p>
    <w:sectPr w:rsidR="00387A5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5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49A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88A4-CF93-4207-B5A9-3740271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2021-07-12T10:58:00Z</cp:lastPrinted>
  <dcterms:created xsi:type="dcterms:W3CDTF">2021-07-12T11:00:00Z</dcterms:created>
  <dcterms:modified xsi:type="dcterms:W3CDTF">2021-07-14T06:01:00Z</dcterms:modified>
</cp:coreProperties>
</file>