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561305">
        <w:t>82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FD3CF9">
        <w:t>4</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Pr="00DA315B" w:rsidRDefault="0069393C" w:rsidP="00E9263A">
      <w:pPr>
        <w:ind w:firstLine="708"/>
        <w:jc w:val="both"/>
      </w:pPr>
      <w:r w:rsidRPr="00354DE2">
        <w:t>Ankara’da faaliyet gösteren Organize Sanayi Bölgeleri ile Belediyemiz arasında protokol yapılmasına</w:t>
      </w:r>
      <w:r w:rsidR="00FD3CF9" w:rsidRPr="00DA315B">
        <w:t xml:space="preserve"> </w:t>
      </w:r>
      <w:r w:rsidR="000A5D4E" w:rsidRPr="00DA315B">
        <w:t xml:space="preserve">ilişkin </w:t>
      </w:r>
      <w:r w:rsidR="00586A9D" w:rsidRPr="00DA315B">
        <w:t>Hukuk ve Tarifeler</w:t>
      </w:r>
      <w:r w:rsidR="00E9263A">
        <w:t xml:space="preserve"> </w:t>
      </w:r>
      <w:r w:rsidR="003D7483" w:rsidRPr="00DA315B">
        <w:t xml:space="preserve">Komisyonunun </w:t>
      </w:r>
      <w:r w:rsidR="00FD3CF9" w:rsidRPr="00DA315B">
        <w:t>17</w:t>
      </w:r>
      <w:r w:rsidR="008955BF" w:rsidRPr="00DA315B">
        <w:t>.</w:t>
      </w:r>
      <w:r w:rsidR="00923BD1" w:rsidRPr="00DA315B">
        <w:t>0</w:t>
      </w:r>
      <w:r w:rsidR="008955BF" w:rsidRPr="00DA315B">
        <w:t>1</w:t>
      </w:r>
      <w:r w:rsidR="00535CDC" w:rsidRPr="00DA315B">
        <w:t>.20</w:t>
      </w:r>
      <w:r w:rsidR="001E4EEF" w:rsidRPr="00DA315B">
        <w:t>20</w:t>
      </w:r>
      <w:r w:rsidR="00535CDC" w:rsidRPr="00DA315B">
        <w:t xml:space="preserve"> gün ve </w:t>
      </w:r>
      <w:r>
        <w:t>105</w:t>
      </w:r>
      <w:r w:rsidR="00526AE8" w:rsidRPr="00DA315B">
        <w:t xml:space="preserve"> </w:t>
      </w:r>
      <w:r w:rsidR="003D7483" w:rsidRPr="00DA315B">
        <w:t xml:space="preserve">sayılı raporu </w:t>
      </w:r>
      <w:r w:rsidR="00B90D7E" w:rsidRPr="00DA315B">
        <w:t xml:space="preserve">Büyükşehir Belediye Meclisimizin </w:t>
      </w:r>
      <w:r w:rsidR="008955BF" w:rsidRPr="00DA315B">
        <w:t>1</w:t>
      </w:r>
      <w:r w:rsidR="00FD3CF9" w:rsidRPr="00DA315B">
        <w:t>4</w:t>
      </w:r>
      <w:r w:rsidR="00B90D7E" w:rsidRPr="00DA315B">
        <w:t>.</w:t>
      </w:r>
      <w:r w:rsidR="00923BD1" w:rsidRPr="00DA315B">
        <w:t>0</w:t>
      </w:r>
      <w:r w:rsidR="008955BF" w:rsidRPr="00DA315B">
        <w:t>2</w:t>
      </w:r>
      <w:r w:rsidR="00EC43BD" w:rsidRPr="00DA315B">
        <w:t>.20</w:t>
      </w:r>
      <w:r w:rsidR="00923BD1" w:rsidRPr="00DA315B">
        <w:t>20</w:t>
      </w:r>
      <w:r w:rsidR="00B90D7E" w:rsidRPr="00DA315B">
        <w:t xml:space="preserve"> tarihli toplantısında okundu.</w:t>
      </w:r>
    </w:p>
    <w:p w:rsidR="00492DFF" w:rsidRPr="00DA315B" w:rsidRDefault="00492DFF" w:rsidP="00E9263A">
      <w:pPr>
        <w:ind w:firstLine="708"/>
        <w:jc w:val="both"/>
      </w:pPr>
    </w:p>
    <w:p w:rsidR="0069393C" w:rsidRDefault="0069393C" w:rsidP="0069393C">
      <w:pPr>
        <w:tabs>
          <w:tab w:val="left" w:pos="709"/>
        </w:tabs>
        <w:ind w:right="-2"/>
        <w:jc w:val="both"/>
      </w:pPr>
      <w:r>
        <w:tab/>
      </w:r>
      <w:r w:rsidR="00530CD2" w:rsidRPr="00DA315B">
        <w:t xml:space="preserve">Konu üzerinde </w:t>
      </w:r>
      <w:r w:rsidR="004E5A50" w:rsidRPr="00DA315B">
        <w:t>yapılan görüşmeler neticesinde;</w:t>
      </w:r>
      <w:r w:rsidR="00DE5C47" w:rsidRPr="00DA315B">
        <w:t xml:space="preserve"> </w:t>
      </w:r>
      <w:r>
        <w:t>Ankara Sanayi Odasının 01.11.2019 tarihli yazısında; Ankara Büyükşehir Belediye Meclisinin 16.01.2015 tarih ve 148 sayılı kararına istinaden Ankara Büyükşehir Belediyesi sınırları içerisinde faaliyet gösteren Organize Sanayi Bölgeleri Başkanlıkları ile Ankara Büyükşehir Belediyesi arasında imzalanan protokol süresinin 31.12.2019 tarihinde dolacağı ve sürenin sonuna gelinmesi sebebi ile söz konusu kararların yeniden alınarak, protokollerin içerik ve biçim olarak güncellenmesine ihtiyaç olduğu, Organize Sanayi Bölgelerinin altyapı eksiklerinin kısa sürede tamamlanması ve Belediye hizmetlerinden verimli bir şekilde yararlanmasını teminen;</w:t>
      </w:r>
    </w:p>
    <w:p w:rsidR="0069393C" w:rsidRDefault="0069393C" w:rsidP="0069393C">
      <w:pPr>
        <w:tabs>
          <w:tab w:val="left" w:pos="709"/>
        </w:tabs>
        <w:ind w:right="-2"/>
        <w:jc w:val="both"/>
      </w:pPr>
    </w:p>
    <w:p w:rsidR="0069393C" w:rsidRDefault="0069393C" w:rsidP="0069393C">
      <w:pPr>
        <w:tabs>
          <w:tab w:val="left" w:pos="709"/>
        </w:tabs>
        <w:ind w:right="-2"/>
        <w:jc w:val="both"/>
      </w:pPr>
      <w:r>
        <w:tab/>
        <w:t>Ankara Büyükşehir Belediyesi imkanları ile yapılan Yol, Asfalt, Kaldırım - Bordür, Sanat Yapıları, İçme ve Kullanma Suyu, Kanalizasyon, Park Bahçe ve Yeşil Alan, İtfaiye Hizmetlerinin 5393 Sayılı Belediye Kanunu, 5216 Sayılı Büyükşehir Belediye Kanunu ve 4562 Sayılı Organize Sanayi Bölgeleri Kanunu hükümleri uyarınca, İlimizde faaliyet gösteren Organize Sanayi Bölgeleri Başkanlıkları ile Ankara Büyükşehir Belediyesi arasında 2019/2023 dönemini kapsayan bir protokol imzalanması talep edilmekte olduğu;</w:t>
      </w:r>
    </w:p>
    <w:p w:rsidR="0069393C" w:rsidRDefault="0069393C" w:rsidP="0069393C">
      <w:pPr>
        <w:tabs>
          <w:tab w:val="left" w:pos="709"/>
        </w:tabs>
        <w:ind w:right="-2"/>
        <w:jc w:val="both"/>
      </w:pPr>
    </w:p>
    <w:p w:rsidR="00474763" w:rsidRPr="00DA315B" w:rsidRDefault="0069393C" w:rsidP="0069393C">
      <w:pPr>
        <w:shd w:val="clear" w:color="auto" w:fill="FFFFFF"/>
        <w:autoSpaceDE w:val="0"/>
        <w:autoSpaceDN w:val="0"/>
        <w:adjustRightInd w:val="0"/>
        <w:ind w:right="-2" w:firstLine="708"/>
        <w:jc w:val="both"/>
      </w:pPr>
      <w:r>
        <w:t>Yol, Asfalt, Kaldırım - Bordür, Sanat Yapıları, İçme ve Kullanma Suyu, Kanalizasyon, Park Bahçe ve Yeşil Alan, İtfaiye Hizmetlerini içeren ve İlimizde faaliyet gösteren Organize Sanayi Bölgeleri Başkanlıkları ile Ankara Büyükşehir Belediyesi arasında 2019/2023 dönemini kapsayan ve her yı1 yenilenmek üzere bir hizmet protokol düzenlenmesi hususunda Belediye Başkanı veya ilgili Belediye Bürokratına yetki verilmesine</w:t>
      </w:r>
      <w:r w:rsidR="00FE752C" w:rsidRPr="00DA315B">
        <w:rPr>
          <w:color w:val="000000"/>
        </w:rPr>
        <w:t xml:space="preserve"> </w:t>
      </w:r>
      <w:r w:rsidR="005C358D" w:rsidRPr="00DA315B">
        <w:rPr>
          <w:color w:val="000000"/>
        </w:rPr>
        <w:t>ilişkin</w:t>
      </w:r>
      <w:r w:rsidR="000A5D4E" w:rsidRPr="00DA315B">
        <w:t xml:space="preserve"> </w:t>
      </w:r>
      <w:r w:rsidR="00E9263A" w:rsidRPr="00DA315B">
        <w:t>Hukuk ve Tarifeler</w:t>
      </w:r>
      <w:r w:rsidR="00DA315B" w:rsidRPr="00DA315B">
        <w:t xml:space="preserve"> Komisyonu Raporu oylanarak oybirliği ile kabul edildi.</w:t>
      </w:r>
    </w:p>
    <w:p w:rsidR="00094D9E" w:rsidRDefault="00094D9E" w:rsidP="00E9263A">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1C1557">
      <w:pPr>
        <w:pStyle w:val="Style3"/>
        <w:widowControl/>
        <w:spacing w:line="240" w:lineRule="auto"/>
        <w:ind w:firstLine="0"/>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FD3CF9" w:rsidP="00FD3CF9">
            <w:pPr>
              <w:autoSpaceDE w:val="0"/>
              <w:autoSpaceDN w:val="0"/>
              <w:adjustRightInd w:val="0"/>
              <w:jc w:val="center"/>
              <w:rPr>
                <w:color w:val="000000"/>
              </w:rPr>
            </w:pPr>
            <w:r>
              <w:rPr>
                <w:color w:val="000000"/>
              </w:rPr>
              <w:t>Tuğba AYDOS</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 xml:space="preserve"> Divan Katibi</w:t>
            </w:r>
          </w:p>
        </w:tc>
        <w:tc>
          <w:tcPr>
            <w:tcW w:w="3120" w:type="dxa"/>
            <w:hideMark/>
          </w:tcPr>
          <w:p w:rsidR="00094D9E" w:rsidRDefault="00094D9E" w:rsidP="00FD3CF9">
            <w:pPr>
              <w:autoSpaceDE w:val="0"/>
              <w:autoSpaceDN w:val="0"/>
              <w:adjustRightInd w:val="0"/>
              <w:jc w:val="right"/>
              <w:rPr>
                <w:color w:val="000000"/>
              </w:rPr>
            </w:pPr>
            <w:r>
              <w:rPr>
                <w:color w:val="000000"/>
              </w:rPr>
              <w:t xml:space="preserve">    </w:t>
            </w:r>
            <w:r w:rsidR="00FD3CF9">
              <w:rPr>
                <w:color w:val="000000"/>
              </w:rPr>
              <w:t>Mehmet Kürşad KOÇAK</w:t>
            </w:r>
          </w:p>
          <w:p w:rsidR="00094D9E" w:rsidRDefault="00094D9E" w:rsidP="00094D9E">
            <w:pPr>
              <w:autoSpaceDE w:val="0"/>
              <w:autoSpaceDN w:val="0"/>
              <w:adjustRightInd w:val="0"/>
              <w:rPr>
                <w:color w:val="000000"/>
              </w:rPr>
            </w:pPr>
            <w:r>
              <w:rPr>
                <w:color w:val="000000"/>
              </w:rPr>
              <w:t xml:space="preserve">     </w:t>
            </w:r>
            <w:r w:rsidR="00FD3CF9">
              <w:rPr>
                <w:color w:val="000000"/>
              </w:rPr>
              <w:t xml:space="preserve">  </w:t>
            </w:r>
            <w:r>
              <w:rPr>
                <w:color w:val="000000"/>
              </w:rPr>
              <w:t>Divan Katibi</w:t>
            </w:r>
          </w:p>
        </w:tc>
      </w:tr>
    </w:tbl>
    <w:p w:rsidR="00094D9E" w:rsidRDefault="00094D9E" w:rsidP="00094D9E">
      <w:pPr>
        <w:pStyle w:val="Style3"/>
        <w:widowControl/>
        <w:spacing w:line="240" w:lineRule="auto"/>
        <w:ind w:firstLine="739"/>
      </w:pPr>
    </w:p>
    <w:p w:rsidR="00EB6F8A" w:rsidRDefault="00EB6F8A" w:rsidP="00094D9E">
      <w:pPr>
        <w:pStyle w:val="Style3"/>
        <w:widowControl/>
        <w:spacing w:line="240" w:lineRule="auto"/>
        <w:ind w:firstLine="739"/>
      </w:pPr>
    </w:p>
    <w:p w:rsidR="00EB6F8A" w:rsidRDefault="00EB6F8A" w:rsidP="00094D9E">
      <w:pPr>
        <w:pStyle w:val="Style3"/>
        <w:widowControl/>
        <w:spacing w:line="240" w:lineRule="auto"/>
        <w:ind w:firstLine="739"/>
      </w:pPr>
    </w:p>
    <w:p w:rsidR="00EB6F8A" w:rsidRPr="00151DBB" w:rsidRDefault="00EB6F8A" w:rsidP="00EB6F8A">
      <w:pPr>
        <w:ind w:right="140"/>
      </w:pPr>
    </w:p>
    <w:p w:rsidR="00EB6F8A" w:rsidRPr="00151DBB" w:rsidRDefault="00EB6F8A" w:rsidP="00EB6F8A">
      <w:pPr>
        <w:ind w:left="3540" w:right="-2" w:firstLine="708"/>
      </w:pPr>
      <w:r>
        <w:lastRenderedPageBreak/>
        <w:t xml:space="preserve">    </w:t>
      </w:r>
      <w:r w:rsidRPr="00151DBB">
        <w:t>T.C.</w:t>
      </w:r>
    </w:p>
    <w:p w:rsidR="00EB6F8A" w:rsidRPr="00151DBB" w:rsidRDefault="00EB6F8A" w:rsidP="00EB6F8A">
      <w:pPr>
        <w:ind w:right="-2"/>
        <w:jc w:val="center"/>
      </w:pPr>
      <w:r w:rsidRPr="00151DBB">
        <w:t>ANKARA BÜYÜKŞEHİR BELEDİYE MECLİSİ</w:t>
      </w:r>
    </w:p>
    <w:p w:rsidR="00EB6F8A" w:rsidRDefault="00EB6F8A" w:rsidP="00EB6F8A">
      <w:pPr>
        <w:ind w:right="-2"/>
        <w:jc w:val="center"/>
      </w:pPr>
      <w:r>
        <w:t>Hukuk Komisyon</w:t>
      </w:r>
      <w:r w:rsidRPr="00151DBB">
        <w:t xml:space="preserve"> Raporu</w:t>
      </w:r>
    </w:p>
    <w:p w:rsidR="00EB6F8A" w:rsidRPr="00151DBB" w:rsidRDefault="00EB6F8A" w:rsidP="00EB6F8A">
      <w:pPr>
        <w:ind w:right="-2"/>
        <w:jc w:val="center"/>
      </w:pPr>
    </w:p>
    <w:p w:rsidR="00EB6F8A" w:rsidRDefault="00EB6F8A" w:rsidP="00EB6F8A">
      <w:pPr>
        <w:ind w:right="140"/>
        <w:jc w:val="both"/>
      </w:pPr>
      <w:r w:rsidRPr="00151DBB">
        <w:t>Rapor No:</w:t>
      </w:r>
      <w:r>
        <w:t>105</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17</w:t>
      </w:r>
      <w:r w:rsidRPr="00151DBB">
        <w:t>.</w:t>
      </w:r>
      <w:r>
        <w:t>01</w:t>
      </w:r>
      <w:r w:rsidRPr="00151DBB">
        <w:t>.</w:t>
      </w:r>
      <w:r>
        <w:t>2020</w:t>
      </w:r>
      <w:r w:rsidRPr="00151DBB">
        <w:t xml:space="preserve">  </w:t>
      </w:r>
    </w:p>
    <w:p w:rsidR="00EB6F8A" w:rsidRDefault="00EB6F8A" w:rsidP="00EB6F8A"/>
    <w:p w:rsidR="00EB6F8A" w:rsidRPr="00EB6F8A" w:rsidRDefault="00EB6F8A" w:rsidP="00EB6F8A">
      <w:pPr>
        <w:pStyle w:val="Balk7"/>
        <w:ind w:right="140"/>
        <w:jc w:val="center"/>
      </w:pPr>
      <w:r w:rsidRPr="00EB6F8A">
        <w:rPr>
          <w:bCs/>
        </w:rPr>
        <w:t>BÜYÜKŞEHİR BELEDİYE MECLİSİ BAŞKANLIĞINA</w:t>
      </w:r>
    </w:p>
    <w:p w:rsidR="00EB6F8A" w:rsidRPr="00F216EB" w:rsidRDefault="00EB6F8A" w:rsidP="00EB6F8A">
      <w:pPr>
        <w:tabs>
          <w:tab w:val="left" w:pos="0"/>
          <w:tab w:val="left" w:pos="1134"/>
        </w:tabs>
        <w:jc w:val="both"/>
      </w:pPr>
    </w:p>
    <w:p w:rsidR="00EB6F8A" w:rsidRPr="00354DE2" w:rsidRDefault="00EB6F8A" w:rsidP="00EB6F8A">
      <w:pPr>
        <w:pStyle w:val="ListeParagraf"/>
        <w:tabs>
          <w:tab w:val="num" w:pos="709"/>
        </w:tabs>
        <w:ind w:left="0"/>
        <w:jc w:val="both"/>
      </w:pPr>
      <w:r w:rsidRPr="00F216EB">
        <w:tab/>
      </w:r>
      <w:r w:rsidRPr="00354DE2">
        <w:t xml:space="preserve">Ankara’da faaliyet gösteren Organize Sanayi Bölgeleri ile Belediyemiz arasında protokol yapılmasına ilişkin Büyükşehir Belediye Meclisimizin 12.01.2020 ve </w:t>
      </w:r>
      <w:r>
        <w:t>12</w:t>
      </w:r>
      <w:r w:rsidRPr="00354DE2">
        <w:t>. gündem maddesi olarak komisyonumuza havale edilen dosya incelendi.</w:t>
      </w:r>
    </w:p>
    <w:p w:rsidR="00EB6F8A" w:rsidRDefault="00EB6F8A" w:rsidP="00EB6F8A">
      <w:pPr>
        <w:tabs>
          <w:tab w:val="left" w:pos="709"/>
        </w:tabs>
        <w:jc w:val="both"/>
        <w:rPr>
          <w:color w:val="000000"/>
        </w:rPr>
      </w:pPr>
    </w:p>
    <w:p w:rsidR="00EB6F8A" w:rsidRDefault="00EB6F8A" w:rsidP="00EB6F8A">
      <w:pPr>
        <w:tabs>
          <w:tab w:val="left" w:pos="709"/>
        </w:tabs>
        <w:ind w:right="-2"/>
        <w:jc w:val="both"/>
      </w:pPr>
      <w:r>
        <w:tab/>
        <w:t>Komisyonumuzca yapılan incelemeler neticesinde; Ankara Sanayi Odasının 01.11.2019 tarihli yazısında; Ankara Büyükşehir Belediye Meclisinin 16.01.2015 tarih ve 148 sayılı kararına istinaden Ankara Büyükşehir Belediyesi sınırları içerisinde faaliyet gösteren Organize Sanayi Bölgeleri Başkanlıkları ile Ankara Büyükşehir Belediyesi arasında imzalanan protokol süresinin 31.12.2019 tarihinde dolacağı ve sürenin sonuna gelinmesi sebebi ile söz konusu kararların yeniden alınarak, protokollerin içerik ve biçim olarak güncellenmesine ihtiyaç olduğu, Organize Sanayi Bölgelerinin altyapı eksiklerinin kısa sürede tamamlanması ve Belediye hizmetlerinden verimli bir şekilde yararlanmasını teminen;</w:t>
      </w:r>
    </w:p>
    <w:p w:rsidR="00EB6F8A" w:rsidRDefault="00EB6F8A" w:rsidP="00EB6F8A">
      <w:pPr>
        <w:tabs>
          <w:tab w:val="left" w:pos="709"/>
        </w:tabs>
        <w:ind w:right="-2"/>
        <w:jc w:val="both"/>
      </w:pPr>
      <w:r>
        <w:tab/>
        <w:t>Ankara Büyükşehir Belediyesi imkanları ile yapılan Yol, Asfalt, Kaldırım - Bordür, Sanat Yapıları, İçme ve Kullanma Suyu, Kanalizasyon, Park Bahçe ve Yeşil Alan, İtfaiye Hizmetlerinin</w:t>
      </w:r>
    </w:p>
    <w:p w:rsidR="00EB6F8A" w:rsidRDefault="00EB6F8A" w:rsidP="00EB6F8A">
      <w:pPr>
        <w:tabs>
          <w:tab w:val="left" w:pos="709"/>
        </w:tabs>
        <w:ind w:right="-2"/>
        <w:jc w:val="both"/>
      </w:pPr>
      <w:r>
        <w:t>5393 Sayılı Belediye Kanunu, 5216 Sayılı Büyükşehir Belediye Kanunu ve 4562 Sayılı Organize</w:t>
      </w:r>
    </w:p>
    <w:p w:rsidR="00EB6F8A" w:rsidRDefault="00EB6F8A" w:rsidP="00EB6F8A">
      <w:pPr>
        <w:tabs>
          <w:tab w:val="left" w:pos="709"/>
        </w:tabs>
        <w:ind w:right="-2"/>
        <w:jc w:val="both"/>
      </w:pPr>
      <w:r>
        <w:t>Sanayi Bölgeleri Kanunu hükümleri uyarınca, İlimizde faaliyet gösteren Organize Sanayi Bölgeleri Başkanlıkları ile Ankara Büyükşehir Belediyesi arasında 2019/2023 dönemini kapsayan bir protokol imzalanması talep edilmekte olduğu;</w:t>
      </w:r>
    </w:p>
    <w:p w:rsidR="00EB6F8A" w:rsidRDefault="00EB6F8A" w:rsidP="00EB6F8A">
      <w:pPr>
        <w:tabs>
          <w:tab w:val="left" w:pos="709"/>
        </w:tabs>
        <w:ind w:right="-2"/>
        <w:jc w:val="both"/>
      </w:pPr>
    </w:p>
    <w:p w:rsidR="00EB6F8A" w:rsidRDefault="00EB6F8A" w:rsidP="00EB6F8A">
      <w:pPr>
        <w:tabs>
          <w:tab w:val="left" w:pos="709"/>
        </w:tabs>
        <w:ind w:right="-2"/>
        <w:jc w:val="both"/>
        <w:rPr>
          <w:color w:val="000000"/>
        </w:rPr>
      </w:pPr>
      <w:r>
        <w:tab/>
        <w:t xml:space="preserve">Yol, Asfalt, Kaldırım - Bordür, Sanat Yapıları, İçme ve Kullanma Suyu, Kanalizasyon, Park Bahçe ve Yeşil Alan, İtfaiye Hizmetlerini içeren ve İlimizde faaliyet gösteren Organize Sanayi Bölgeleri Başkanlıkları ile Ankara Büyükşehir Belediyesi arasında 2019/2023 dönemini kapsayan ve her yı1 yenilenmek üzere bir hizmet protokol düzenlenmesi hususunda Belediye Başkanı veya ilgili Belediye Bürokratına yetki verilmesi </w:t>
      </w:r>
      <w:r>
        <w:rPr>
          <w:color w:val="000000"/>
        </w:rPr>
        <w:t>komisyonumuzca uygun görülmüştür.</w:t>
      </w:r>
    </w:p>
    <w:p w:rsidR="00EB6F8A" w:rsidRDefault="00EB6F8A" w:rsidP="00EB6F8A">
      <w:pPr>
        <w:shd w:val="clear" w:color="auto" w:fill="FFFFFF"/>
        <w:autoSpaceDE w:val="0"/>
        <w:autoSpaceDN w:val="0"/>
        <w:adjustRightInd w:val="0"/>
        <w:ind w:firstLine="708"/>
        <w:jc w:val="both"/>
        <w:rPr>
          <w:rStyle w:val="FontStyle15"/>
          <w:sz w:val="24"/>
          <w:szCs w:val="24"/>
        </w:rPr>
      </w:pPr>
    </w:p>
    <w:p w:rsidR="00EB6F8A" w:rsidRDefault="00EB6F8A" w:rsidP="00EB6F8A">
      <w:pPr>
        <w:ind w:firstLine="708"/>
        <w:jc w:val="both"/>
      </w:pPr>
      <w:r w:rsidRPr="00151DBB">
        <w:t>Raporumuz Büyükşehir Belediye Meclisinin onayına arz olunur.</w:t>
      </w:r>
    </w:p>
    <w:p w:rsidR="00EB6F8A" w:rsidRDefault="00EB6F8A" w:rsidP="00EB6F8A">
      <w:pPr>
        <w:pStyle w:val="ListeParagraf"/>
        <w:tabs>
          <w:tab w:val="num" w:pos="709"/>
        </w:tabs>
        <w:ind w:left="0"/>
        <w:jc w:val="both"/>
      </w:pPr>
    </w:p>
    <w:p w:rsidR="00EB6F8A" w:rsidRPr="00151DBB" w:rsidRDefault="00EB6F8A" w:rsidP="00EB6F8A">
      <w:pPr>
        <w:pStyle w:val="ListeParagraf"/>
        <w:tabs>
          <w:tab w:val="num" w:pos="709"/>
        </w:tabs>
        <w:ind w:left="0"/>
        <w:jc w:val="both"/>
      </w:pPr>
    </w:p>
    <w:tbl>
      <w:tblPr>
        <w:tblpPr w:leftFromText="141" w:rightFromText="141" w:vertAnchor="text" w:tblpY="-74"/>
        <w:tblW w:w="9949" w:type="dxa"/>
        <w:tblLook w:val="04A0"/>
      </w:tblPr>
      <w:tblGrid>
        <w:gridCol w:w="3316"/>
        <w:gridCol w:w="3316"/>
        <w:gridCol w:w="3317"/>
      </w:tblGrid>
      <w:tr w:rsidR="00EB6F8A" w:rsidRPr="00151DBB" w:rsidTr="00EB6F8A">
        <w:trPr>
          <w:trHeight w:val="1375"/>
        </w:trPr>
        <w:tc>
          <w:tcPr>
            <w:tcW w:w="3316" w:type="dxa"/>
          </w:tcPr>
          <w:p w:rsidR="00EB6F8A" w:rsidRDefault="00EB6F8A" w:rsidP="00096C18">
            <w:pPr>
              <w:jc w:val="center"/>
            </w:pPr>
            <w:r w:rsidRPr="00151DBB">
              <w:t>Ercan KINACI</w:t>
            </w:r>
          </w:p>
          <w:p w:rsidR="00EB6F8A" w:rsidRPr="00151DBB" w:rsidRDefault="00EB6F8A" w:rsidP="00096C18">
            <w:pPr>
              <w:jc w:val="center"/>
            </w:pPr>
            <w:r w:rsidRPr="00151DBB">
              <w:t>Hukuk ve Tarifeler Koms. Başk.</w:t>
            </w:r>
          </w:p>
        </w:tc>
        <w:tc>
          <w:tcPr>
            <w:tcW w:w="3316" w:type="dxa"/>
          </w:tcPr>
          <w:p w:rsidR="00EB6F8A" w:rsidRDefault="00EB6F8A" w:rsidP="00096C18">
            <w:pPr>
              <w:jc w:val="center"/>
            </w:pPr>
            <w:r w:rsidRPr="00151DBB">
              <w:t>Abdullah Emin TEKİN</w:t>
            </w:r>
          </w:p>
          <w:p w:rsidR="00EB6F8A" w:rsidRPr="00151DBB" w:rsidRDefault="00EB6F8A" w:rsidP="00096C18">
            <w:pPr>
              <w:jc w:val="center"/>
            </w:pPr>
            <w:r w:rsidRPr="00151DBB">
              <w:t>Başkan Vekili</w:t>
            </w:r>
          </w:p>
        </w:tc>
        <w:tc>
          <w:tcPr>
            <w:tcW w:w="3317" w:type="dxa"/>
          </w:tcPr>
          <w:p w:rsidR="00EB6F8A" w:rsidRDefault="00EB6F8A" w:rsidP="00096C18">
            <w:pPr>
              <w:jc w:val="center"/>
            </w:pPr>
            <w:r w:rsidRPr="00151DBB">
              <w:t>Baki DEMİRBAŞ</w:t>
            </w:r>
          </w:p>
          <w:p w:rsidR="00EB6F8A" w:rsidRPr="00151DBB" w:rsidRDefault="00EB6F8A" w:rsidP="00096C18">
            <w:pPr>
              <w:jc w:val="center"/>
            </w:pPr>
            <w:r w:rsidRPr="00151DBB">
              <w:t>Üye</w:t>
            </w:r>
          </w:p>
          <w:p w:rsidR="00EB6F8A" w:rsidRPr="00151DBB" w:rsidRDefault="00EB6F8A" w:rsidP="00096C18">
            <w:pPr>
              <w:jc w:val="center"/>
            </w:pPr>
          </w:p>
        </w:tc>
      </w:tr>
      <w:tr w:rsidR="00EB6F8A" w:rsidRPr="00151DBB" w:rsidTr="00EB6F8A">
        <w:trPr>
          <w:trHeight w:val="1375"/>
        </w:trPr>
        <w:tc>
          <w:tcPr>
            <w:tcW w:w="3316" w:type="dxa"/>
            <w:vAlign w:val="center"/>
          </w:tcPr>
          <w:p w:rsidR="00EB6F8A" w:rsidRDefault="00EB6F8A" w:rsidP="00096C18">
            <w:pPr>
              <w:jc w:val="center"/>
            </w:pPr>
            <w:r w:rsidRPr="00151DBB">
              <w:t>Duhan KALKAN</w:t>
            </w:r>
          </w:p>
          <w:p w:rsidR="00EB6F8A" w:rsidRPr="00151DBB" w:rsidRDefault="00EB6F8A" w:rsidP="00096C18">
            <w:pPr>
              <w:jc w:val="center"/>
            </w:pPr>
            <w:r w:rsidRPr="00151DBB">
              <w:t>Üye</w:t>
            </w:r>
          </w:p>
        </w:tc>
        <w:tc>
          <w:tcPr>
            <w:tcW w:w="3316" w:type="dxa"/>
            <w:vAlign w:val="center"/>
          </w:tcPr>
          <w:p w:rsidR="00EB6F8A" w:rsidRDefault="00EB6F8A" w:rsidP="00096C18">
            <w:pPr>
              <w:jc w:val="center"/>
            </w:pPr>
            <w:r>
              <w:t>A</w:t>
            </w:r>
            <w:r w:rsidRPr="00151DBB">
              <w:t>ysun Liman YAŞACAN</w:t>
            </w:r>
          </w:p>
          <w:p w:rsidR="00EB6F8A" w:rsidRPr="00151DBB" w:rsidRDefault="00EB6F8A" w:rsidP="00096C18">
            <w:pPr>
              <w:jc w:val="center"/>
            </w:pPr>
            <w:r w:rsidRPr="00151DBB">
              <w:t>Üye</w:t>
            </w:r>
          </w:p>
        </w:tc>
        <w:tc>
          <w:tcPr>
            <w:tcW w:w="3317" w:type="dxa"/>
            <w:vAlign w:val="center"/>
          </w:tcPr>
          <w:p w:rsidR="00EB6F8A" w:rsidRDefault="00EB6F8A" w:rsidP="00096C18">
            <w:pPr>
              <w:jc w:val="center"/>
            </w:pPr>
            <w:r>
              <w:t>M</w:t>
            </w:r>
            <w:r w:rsidRPr="00151DBB">
              <w:t>ehmet ÜÇÖZ</w:t>
            </w:r>
          </w:p>
          <w:p w:rsidR="00EB6F8A" w:rsidRPr="00151DBB" w:rsidRDefault="00EB6F8A" w:rsidP="00096C18">
            <w:pPr>
              <w:jc w:val="center"/>
            </w:pPr>
            <w:r w:rsidRPr="00151DBB">
              <w:t>Üye</w:t>
            </w:r>
          </w:p>
        </w:tc>
      </w:tr>
      <w:tr w:rsidR="00EB6F8A" w:rsidRPr="00151DBB" w:rsidTr="00EB6F8A">
        <w:trPr>
          <w:trHeight w:val="1375"/>
        </w:trPr>
        <w:tc>
          <w:tcPr>
            <w:tcW w:w="3316" w:type="dxa"/>
            <w:vAlign w:val="bottom"/>
          </w:tcPr>
          <w:p w:rsidR="00EB6F8A" w:rsidRPr="00151DBB" w:rsidRDefault="00EB6F8A" w:rsidP="00096C18">
            <w:pPr>
              <w:jc w:val="center"/>
            </w:pPr>
          </w:p>
          <w:p w:rsidR="00EB6F8A" w:rsidRDefault="00EB6F8A" w:rsidP="00096C18">
            <w:pPr>
              <w:jc w:val="center"/>
            </w:pPr>
          </w:p>
          <w:p w:rsidR="00EB6F8A" w:rsidRDefault="00EB6F8A" w:rsidP="00096C18">
            <w:pPr>
              <w:jc w:val="center"/>
            </w:pPr>
          </w:p>
          <w:p w:rsidR="00EB6F8A" w:rsidRDefault="00EB6F8A" w:rsidP="00096C18">
            <w:pPr>
              <w:jc w:val="center"/>
            </w:pPr>
            <w:r w:rsidRPr="00151DBB">
              <w:t>Ömer KOÇAK</w:t>
            </w:r>
          </w:p>
          <w:p w:rsidR="00EB6F8A" w:rsidRPr="00151DBB" w:rsidRDefault="00EB6F8A" w:rsidP="00096C18">
            <w:pPr>
              <w:jc w:val="center"/>
            </w:pPr>
            <w:r w:rsidRPr="00151DBB">
              <w:t>Üye</w:t>
            </w:r>
          </w:p>
        </w:tc>
        <w:tc>
          <w:tcPr>
            <w:tcW w:w="3316" w:type="dxa"/>
            <w:vAlign w:val="bottom"/>
          </w:tcPr>
          <w:p w:rsidR="00EB6F8A" w:rsidRPr="00151DBB" w:rsidRDefault="00EB6F8A" w:rsidP="00096C18">
            <w:pPr>
              <w:jc w:val="center"/>
            </w:pPr>
          </w:p>
          <w:p w:rsidR="00EB6F8A" w:rsidRPr="00151DBB" w:rsidRDefault="00EB6F8A" w:rsidP="00096C18">
            <w:pPr>
              <w:jc w:val="center"/>
            </w:pPr>
          </w:p>
          <w:p w:rsidR="00EB6F8A" w:rsidRDefault="00EB6F8A" w:rsidP="00096C18">
            <w:pPr>
              <w:jc w:val="center"/>
            </w:pPr>
            <w:r>
              <w:t>H</w:t>
            </w:r>
            <w:r w:rsidRPr="00151DBB">
              <w:t>aydar DEMİR</w:t>
            </w:r>
          </w:p>
          <w:p w:rsidR="00EB6F8A" w:rsidRPr="00151DBB" w:rsidRDefault="00EB6F8A" w:rsidP="00096C18">
            <w:pPr>
              <w:jc w:val="center"/>
            </w:pPr>
            <w:r w:rsidRPr="00151DBB">
              <w:t>Üye</w:t>
            </w:r>
          </w:p>
        </w:tc>
        <w:tc>
          <w:tcPr>
            <w:tcW w:w="3317" w:type="dxa"/>
            <w:vAlign w:val="bottom"/>
          </w:tcPr>
          <w:p w:rsidR="00EB6F8A" w:rsidRPr="00151DBB" w:rsidRDefault="00EB6F8A" w:rsidP="00096C18">
            <w:pPr>
              <w:jc w:val="center"/>
            </w:pPr>
          </w:p>
          <w:p w:rsidR="00EB6F8A" w:rsidRDefault="00EB6F8A" w:rsidP="00096C18">
            <w:pPr>
              <w:jc w:val="center"/>
            </w:pPr>
            <w:r w:rsidRPr="00151DBB">
              <w:t>Selim ÇIRPANOĞLU</w:t>
            </w:r>
          </w:p>
          <w:p w:rsidR="00EB6F8A" w:rsidRPr="00151DBB" w:rsidRDefault="00EB6F8A" w:rsidP="00096C18">
            <w:pPr>
              <w:jc w:val="center"/>
            </w:pPr>
            <w:r w:rsidRPr="00151DBB">
              <w:t>Üye</w:t>
            </w:r>
          </w:p>
        </w:tc>
      </w:tr>
    </w:tbl>
    <w:p w:rsidR="00EB6F8A" w:rsidRDefault="00EB6F8A" w:rsidP="00EB6F8A">
      <w:pPr>
        <w:pStyle w:val="Style3"/>
        <w:widowControl/>
        <w:spacing w:line="240" w:lineRule="auto"/>
        <w:ind w:firstLine="0"/>
      </w:pPr>
    </w:p>
    <w:sectPr w:rsidR="00EB6F8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4B" w:rsidRDefault="00E8234B" w:rsidP="007A5AB5">
      <w:r>
        <w:separator/>
      </w:r>
    </w:p>
  </w:endnote>
  <w:endnote w:type="continuationSeparator" w:id="1">
    <w:p w:rsidR="00E8234B" w:rsidRDefault="00E8234B"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4B" w:rsidRDefault="00E8234B" w:rsidP="007A5AB5">
      <w:r>
        <w:separator/>
      </w:r>
    </w:p>
  </w:footnote>
  <w:footnote w:type="continuationSeparator" w:id="1">
    <w:p w:rsidR="00E8234B" w:rsidRDefault="00E8234B"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515"/>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5D4E"/>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616"/>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1557"/>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59A"/>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B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97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305"/>
    <w:rsid w:val="0056198F"/>
    <w:rsid w:val="00562515"/>
    <w:rsid w:val="00564DB0"/>
    <w:rsid w:val="00567F6B"/>
    <w:rsid w:val="00570529"/>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6A9D"/>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D8E"/>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2AD"/>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393C"/>
    <w:rsid w:val="006940D0"/>
    <w:rsid w:val="00695FA7"/>
    <w:rsid w:val="00697CF3"/>
    <w:rsid w:val="006A09AF"/>
    <w:rsid w:val="006A150F"/>
    <w:rsid w:val="006A178A"/>
    <w:rsid w:val="006A2533"/>
    <w:rsid w:val="006A3171"/>
    <w:rsid w:val="006A4FD3"/>
    <w:rsid w:val="006A5CD2"/>
    <w:rsid w:val="006A5FA2"/>
    <w:rsid w:val="006A6856"/>
    <w:rsid w:val="006A69F4"/>
    <w:rsid w:val="006A7CD2"/>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570B"/>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6F40"/>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2BC"/>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55"/>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5"/>
    <w:rsid w:val="00BC59A9"/>
    <w:rsid w:val="00BD13E5"/>
    <w:rsid w:val="00BD1958"/>
    <w:rsid w:val="00BD240D"/>
    <w:rsid w:val="00BD2490"/>
    <w:rsid w:val="00BD3085"/>
    <w:rsid w:val="00BD3A16"/>
    <w:rsid w:val="00BD55F1"/>
    <w:rsid w:val="00BD5C93"/>
    <w:rsid w:val="00BD5FC7"/>
    <w:rsid w:val="00BD774D"/>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0FE6"/>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15B"/>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E5C47"/>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34B"/>
    <w:rsid w:val="00E82748"/>
    <w:rsid w:val="00E84EBC"/>
    <w:rsid w:val="00E865D2"/>
    <w:rsid w:val="00E91B28"/>
    <w:rsid w:val="00E9263A"/>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6F8A"/>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3CF9"/>
    <w:rsid w:val="00FD514F"/>
    <w:rsid w:val="00FD53CD"/>
    <w:rsid w:val="00FD626A"/>
    <w:rsid w:val="00FD7F26"/>
    <w:rsid w:val="00FE0D8D"/>
    <w:rsid w:val="00FE1DE0"/>
    <w:rsid w:val="00FE3088"/>
    <w:rsid w:val="00FE3B81"/>
    <w:rsid w:val="00FE752C"/>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2020-02-17T07:18:00Z</cp:lastPrinted>
  <dcterms:created xsi:type="dcterms:W3CDTF">2020-02-17T07:17:00Z</dcterms:created>
  <dcterms:modified xsi:type="dcterms:W3CDTF">2020-02-24T07:21:00Z</dcterms:modified>
</cp:coreProperties>
</file>