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36" w:rsidRDefault="00D40BC5" w:rsidP="00334F09">
      <w:pPr>
        <w:jc w:val="both"/>
      </w:pPr>
      <w:r>
        <w:t xml:space="preserve"> </w:t>
      </w:r>
      <w:r w:rsidR="00242FF3">
        <w:tab/>
      </w:r>
      <w:r w:rsidR="00664C66">
        <w:t xml:space="preserve">   </w:t>
      </w:r>
      <w:r w:rsidR="00242FF3">
        <w:t xml:space="preserve">          </w:t>
      </w:r>
    </w:p>
    <w:p w:rsidR="002856BD" w:rsidRDefault="00FD2A36" w:rsidP="00FD2A36">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AA37DD" w:rsidRDefault="00AA37DD" w:rsidP="002856BD">
      <w:pPr>
        <w:tabs>
          <w:tab w:val="left" w:pos="1935"/>
        </w:tabs>
        <w:jc w:val="both"/>
      </w:pPr>
    </w:p>
    <w:p w:rsidR="002856BD" w:rsidRDefault="002856BD" w:rsidP="002856BD">
      <w:pPr>
        <w:jc w:val="both"/>
      </w:pPr>
      <w:r>
        <w:t>Karar No:</w:t>
      </w:r>
      <w:r w:rsidR="00CF5EEE">
        <w:t>1211</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5E0DD1" w:rsidRDefault="005E0DD1" w:rsidP="00F55E58">
      <w:pPr>
        <w:ind w:right="543"/>
      </w:pPr>
    </w:p>
    <w:p w:rsidR="00FE75CA" w:rsidRDefault="00FE75CA" w:rsidP="00F55E58">
      <w:pPr>
        <w:ind w:right="543"/>
      </w:pPr>
    </w:p>
    <w:p w:rsidR="002856BD" w:rsidRDefault="002856BD" w:rsidP="00F55E58">
      <w:pPr>
        <w:ind w:right="543"/>
        <w:jc w:val="center"/>
      </w:pPr>
      <w:r>
        <w:t>K A R A R</w:t>
      </w:r>
    </w:p>
    <w:p w:rsidR="0062790B" w:rsidRDefault="0062790B" w:rsidP="00EA0F5B">
      <w:pPr>
        <w:jc w:val="both"/>
      </w:pPr>
    </w:p>
    <w:p w:rsidR="0011438D" w:rsidRDefault="0011438D" w:rsidP="00EA0F5B">
      <w:pPr>
        <w:jc w:val="both"/>
      </w:pPr>
    </w:p>
    <w:p w:rsidR="00FD2A36" w:rsidRDefault="00FD2A36" w:rsidP="00EA0F5B">
      <w:pPr>
        <w:jc w:val="both"/>
      </w:pPr>
    </w:p>
    <w:p w:rsidR="00C6720E" w:rsidRDefault="0084204C" w:rsidP="00C6720E">
      <w:pPr>
        <w:ind w:firstLine="708"/>
        <w:jc w:val="both"/>
      </w:pPr>
      <w:r w:rsidRPr="00500579">
        <w:t xml:space="preserve">Etimesgut İlçesi </w:t>
      </w:r>
      <w:proofErr w:type="spellStart"/>
      <w:r w:rsidRPr="00500579">
        <w:t>Şehitali</w:t>
      </w:r>
      <w:proofErr w:type="spellEnd"/>
      <w:r w:rsidRPr="00500579">
        <w:t xml:space="preserve"> Mahallesi </w:t>
      </w:r>
      <w:proofErr w:type="spellStart"/>
      <w:r w:rsidRPr="00500579">
        <w:t>Kd</w:t>
      </w:r>
      <w:proofErr w:type="spellEnd"/>
      <w:r w:rsidRPr="00500579">
        <w:t xml:space="preserve">.1574 parselde 1/5000 ölçekli nazım imar plan </w:t>
      </w:r>
      <w:r>
        <w:t xml:space="preserve">değişikliğine </w:t>
      </w:r>
      <w:r w:rsidR="00606476">
        <w:t xml:space="preserve">ilişkin </w:t>
      </w:r>
      <w:r w:rsidR="00274095">
        <w:t>İma</w:t>
      </w:r>
      <w:r w:rsidR="00615931">
        <w:t>r ve Bayındırlık Ko</w:t>
      </w:r>
      <w:r w:rsidR="00CF5EEE">
        <w:t>misyonunun 13.07.2018 gün ve 271</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84204C" w:rsidRDefault="00C6720E" w:rsidP="0084204C">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r w:rsidR="0084204C" w:rsidRPr="003E6604">
        <w:rPr>
          <w:color w:val="000000"/>
        </w:rPr>
        <w:t xml:space="preserve">Cengiz </w:t>
      </w:r>
      <w:proofErr w:type="spellStart"/>
      <w:r w:rsidR="0084204C" w:rsidRPr="003E6604">
        <w:rPr>
          <w:color w:val="000000"/>
        </w:rPr>
        <w:t>USLU'nun</w:t>
      </w:r>
      <w:proofErr w:type="spellEnd"/>
      <w:r w:rsidR="0084204C" w:rsidRPr="003E6604">
        <w:rPr>
          <w:color w:val="000000"/>
        </w:rPr>
        <w:t xml:space="preserve"> 06.06</w:t>
      </w:r>
      <w:r w:rsidR="0084204C">
        <w:rPr>
          <w:color w:val="000000"/>
        </w:rPr>
        <w:t>.</w:t>
      </w:r>
      <w:r w:rsidR="0084204C" w:rsidRPr="003E6604">
        <w:rPr>
          <w:color w:val="000000"/>
        </w:rPr>
        <w:t xml:space="preserve">2018 gün ve 93663 evrak kayıt numaralı dilekçesi ile </w:t>
      </w:r>
      <w:proofErr w:type="spellStart"/>
      <w:r w:rsidR="0084204C" w:rsidRPr="003E6604">
        <w:rPr>
          <w:color w:val="000000"/>
        </w:rPr>
        <w:t>Şehitali</w:t>
      </w:r>
      <w:proofErr w:type="spellEnd"/>
      <w:r w:rsidR="0084204C" w:rsidRPr="003E6604">
        <w:rPr>
          <w:color w:val="000000"/>
        </w:rPr>
        <w:t xml:space="preserve"> Mahallesi </w:t>
      </w:r>
      <w:proofErr w:type="spellStart"/>
      <w:r w:rsidR="0084204C" w:rsidRPr="003E6604">
        <w:rPr>
          <w:color w:val="000000"/>
        </w:rPr>
        <w:t>kd</w:t>
      </w:r>
      <w:proofErr w:type="spellEnd"/>
      <w:r w:rsidR="0084204C" w:rsidRPr="003E6604">
        <w:rPr>
          <w:color w:val="000000"/>
        </w:rPr>
        <w:t>.1574 sayılı parsele ilişkin 1/5000 ölçekli nazım imar planı</w:t>
      </w:r>
      <w:r w:rsidR="0084204C">
        <w:rPr>
          <w:color w:val="000000"/>
        </w:rPr>
        <w:t>nın İmar ve Şehircilik Dairesi Başkanlığına sunulduğu,</w:t>
      </w:r>
    </w:p>
    <w:p w:rsidR="0084204C" w:rsidRPr="003E6604" w:rsidRDefault="0084204C" w:rsidP="0084204C">
      <w:pPr>
        <w:shd w:val="clear" w:color="auto" w:fill="FFFFFF"/>
        <w:autoSpaceDE w:val="0"/>
        <w:autoSpaceDN w:val="0"/>
        <w:adjustRightInd w:val="0"/>
        <w:jc w:val="both"/>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 xml:space="preserve">-Mülkiyeti Müşfik </w:t>
      </w:r>
      <w:proofErr w:type="spellStart"/>
      <w:r w:rsidRPr="003E6604">
        <w:rPr>
          <w:color w:val="000000"/>
        </w:rPr>
        <w:t>BENLİOĞLU'na</w:t>
      </w:r>
      <w:proofErr w:type="spellEnd"/>
      <w:r w:rsidRPr="003E6604">
        <w:rPr>
          <w:color w:val="000000"/>
        </w:rPr>
        <w:t xml:space="preserve"> ait 24500 m</w:t>
      </w:r>
      <w:r w:rsidRPr="003E6604">
        <w:rPr>
          <w:color w:val="000000"/>
          <w:vertAlign w:val="superscript"/>
        </w:rPr>
        <w:t>2</w:t>
      </w:r>
      <w:r w:rsidRPr="003E6604">
        <w:rPr>
          <w:color w:val="000000"/>
        </w:rPr>
        <w:t xml:space="preserve"> yüzölçümlü </w:t>
      </w:r>
      <w:proofErr w:type="spellStart"/>
      <w:r w:rsidRPr="003E6604">
        <w:rPr>
          <w:color w:val="000000"/>
        </w:rPr>
        <w:t>Şehitali</w:t>
      </w:r>
      <w:proofErr w:type="spellEnd"/>
      <w:r w:rsidRPr="003E6604">
        <w:rPr>
          <w:color w:val="000000"/>
        </w:rPr>
        <w:t xml:space="preserve"> Mahallesi </w:t>
      </w:r>
      <w:proofErr w:type="spellStart"/>
      <w:r w:rsidRPr="003E6604">
        <w:rPr>
          <w:color w:val="000000"/>
        </w:rPr>
        <w:t>kd</w:t>
      </w:r>
      <w:proofErr w:type="spellEnd"/>
      <w:r w:rsidRPr="003E6604">
        <w:rPr>
          <w:color w:val="000000"/>
        </w:rPr>
        <w:t>.1574 sayılı parselin Belediye Mecl</w:t>
      </w:r>
      <w:r>
        <w:rPr>
          <w:color w:val="000000"/>
        </w:rPr>
        <w:t>i</w:t>
      </w:r>
      <w:r w:rsidRPr="003E6604">
        <w:rPr>
          <w:color w:val="000000"/>
        </w:rPr>
        <w:t>simizin 13.01.2017 gün ve 116 ve 15.05.2017 gün ve 1002 sayılı kararla</w:t>
      </w:r>
      <w:r>
        <w:rPr>
          <w:color w:val="000000"/>
        </w:rPr>
        <w:t>rı</w:t>
      </w:r>
      <w:r w:rsidRPr="003E6604">
        <w:rPr>
          <w:color w:val="000000"/>
        </w:rPr>
        <w:t xml:space="preserve"> ile onaylanan 1/100000 ölçekli Ankara Çevre Düzeni Planı kapsamında </w:t>
      </w:r>
      <w:proofErr w:type="gramStart"/>
      <w:r w:rsidRPr="003E6604">
        <w:rPr>
          <w:color w:val="000000"/>
        </w:rPr>
        <w:t>Meskun</w:t>
      </w:r>
      <w:proofErr w:type="gramEnd"/>
      <w:r w:rsidRPr="003E6604">
        <w:rPr>
          <w:color w:val="000000"/>
        </w:rPr>
        <w:t xml:space="preserve"> Konut Alanında kaldığı</w:t>
      </w:r>
      <w:r>
        <w:rPr>
          <w:color w:val="000000"/>
        </w:rPr>
        <w:t>,</w:t>
      </w:r>
    </w:p>
    <w:p w:rsidR="0084204C" w:rsidRPr="003E6604" w:rsidRDefault="0084204C" w:rsidP="0084204C">
      <w:pPr>
        <w:shd w:val="clear" w:color="auto" w:fill="FFFFFF"/>
        <w:autoSpaceDE w:val="0"/>
        <w:autoSpaceDN w:val="0"/>
        <w:adjustRightInd w:val="0"/>
        <w:jc w:val="both"/>
      </w:pPr>
    </w:p>
    <w:p w:rsidR="0084204C" w:rsidRPr="003E6604" w:rsidRDefault="0084204C" w:rsidP="0084204C">
      <w:pPr>
        <w:shd w:val="clear" w:color="auto" w:fill="FFFFFF"/>
        <w:autoSpaceDE w:val="0"/>
        <w:autoSpaceDN w:val="0"/>
        <w:adjustRightInd w:val="0"/>
        <w:jc w:val="both"/>
      </w:pPr>
      <w:r>
        <w:rPr>
          <w:color w:val="000000"/>
        </w:rPr>
        <w:tab/>
      </w:r>
      <w:r w:rsidRPr="003E6604">
        <w:rPr>
          <w:color w:val="000000"/>
        </w:rPr>
        <w:t>-Plan teklifine konu alanda yapılacak Planlama Çalışmasına esas alınan kurum görüşlerinde;</w:t>
      </w:r>
    </w:p>
    <w:p w:rsidR="0084204C" w:rsidRDefault="0084204C" w:rsidP="0084204C">
      <w:pPr>
        <w:shd w:val="clear" w:color="auto" w:fill="FFFFFF"/>
        <w:autoSpaceDE w:val="0"/>
        <w:autoSpaceDN w:val="0"/>
        <w:adjustRightInd w:val="0"/>
        <w:jc w:val="both"/>
        <w:rPr>
          <w:iCs/>
          <w:color w:val="000000"/>
          <w:u w:val="single"/>
        </w:rPr>
      </w:pPr>
    </w:p>
    <w:p w:rsidR="0084204C" w:rsidRDefault="0084204C" w:rsidP="0084204C">
      <w:pPr>
        <w:shd w:val="clear" w:color="auto" w:fill="FFFFFF"/>
        <w:autoSpaceDE w:val="0"/>
        <w:autoSpaceDN w:val="0"/>
        <w:adjustRightInd w:val="0"/>
        <w:jc w:val="both"/>
        <w:rPr>
          <w:color w:val="000000"/>
        </w:rPr>
      </w:pPr>
      <w:r>
        <w:rPr>
          <w:iCs/>
          <w:color w:val="000000"/>
        </w:rPr>
        <w:tab/>
      </w:r>
      <w:r w:rsidRPr="003E6604">
        <w:rPr>
          <w:iCs/>
          <w:color w:val="000000"/>
          <w:u w:val="single"/>
        </w:rPr>
        <w:t>1-Ankara Valilisi İl Gıda Tarım ve Hayvancılık Müdürlüğünün 23.08.2017 gün ve E2103591 sayılı kurum görüşü ile;</w:t>
      </w:r>
      <w:r w:rsidRPr="003E6604">
        <w:rPr>
          <w:iCs/>
          <w:color w:val="000000"/>
        </w:rPr>
        <w:t xml:space="preserve">1574 numaralı parselde kayıtlı olan ve toplam alanı 2.45 hektar olan taşınmaz kuru </w:t>
      </w:r>
      <w:proofErr w:type="gramStart"/>
      <w:r w:rsidRPr="003E6604">
        <w:rPr>
          <w:iCs/>
          <w:color w:val="000000"/>
        </w:rPr>
        <w:t>marjinal</w:t>
      </w:r>
      <w:proofErr w:type="gramEnd"/>
      <w:r w:rsidRPr="003E6604">
        <w:rPr>
          <w:iCs/>
          <w:color w:val="000000"/>
        </w:rPr>
        <w:t xml:space="preserve"> tarım arazisi olarak tespit edilmiş olup; parselin istenen amaçla kullanılması uygun görülmüştür. " </w:t>
      </w:r>
      <w:r w:rsidRPr="003E6604">
        <w:rPr>
          <w:color w:val="000000"/>
        </w:rPr>
        <w:t>denildiği</w:t>
      </w:r>
      <w:r>
        <w:rPr>
          <w:color w:val="000000"/>
        </w:rPr>
        <w:t>,</w:t>
      </w:r>
    </w:p>
    <w:p w:rsidR="0084204C" w:rsidRPr="003E6604" w:rsidRDefault="0084204C" w:rsidP="0084204C">
      <w:pPr>
        <w:shd w:val="clear" w:color="auto" w:fill="FFFFFF"/>
        <w:autoSpaceDE w:val="0"/>
        <w:autoSpaceDN w:val="0"/>
        <w:adjustRightInd w:val="0"/>
        <w:jc w:val="both"/>
      </w:pPr>
    </w:p>
    <w:p w:rsidR="0084204C" w:rsidRPr="003E6604" w:rsidRDefault="0084204C" w:rsidP="0084204C">
      <w:pPr>
        <w:shd w:val="clear" w:color="auto" w:fill="FFFFFF"/>
        <w:autoSpaceDE w:val="0"/>
        <w:autoSpaceDN w:val="0"/>
        <w:adjustRightInd w:val="0"/>
        <w:jc w:val="both"/>
      </w:pPr>
      <w:r>
        <w:rPr>
          <w:iCs/>
          <w:color w:val="000000"/>
        </w:rPr>
        <w:tab/>
      </w:r>
      <w:r w:rsidRPr="003E6604">
        <w:rPr>
          <w:iCs/>
          <w:color w:val="000000"/>
          <w:u w:val="single"/>
        </w:rPr>
        <w:t xml:space="preserve">2- ASKİ Genel Müdürlüğü Kanal Yatırım Dairesinin 13.12.2016 gün ve 92517279-045-001018 sayılı kurum görüsü </w:t>
      </w:r>
      <w:proofErr w:type="gramStart"/>
      <w:r w:rsidRPr="003E6604">
        <w:rPr>
          <w:iCs/>
          <w:color w:val="000000"/>
          <w:u w:val="single"/>
        </w:rPr>
        <w:t>ile;</w:t>
      </w:r>
      <w:proofErr w:type="gramEnd"/>
      <w:r w:rsidRPr="003E6604">
        <w:rPr>
          <w:iCs/>
          <w:color w:val="000000"/>
        </w:rPr>
        <w:t xml:space="preserve"> İmar planı çalışmaları yapılacak alanda herhangi bir çalışmalarının olmadığının belirtildiği,</w:t>
      </w:r>
    </w:p>
    <w:p w:rsidR="0084204C" w:rsidRDefault="0084204C" w:rsidP="0084204C">
      <w:pPr>
        <w:shd w:val="clear" w:color="auto" w:fill="FFFFFF"/>
        <w:autoSpaceDE w:val="0"/>
        <w:autoSpaceDN w:val="0"/>
        <w:adjustRightInd w:val="0"/>
        <w:jc w:val="both"/>
        <w:rPr>
          <w:iCs/>
          <w:color w:val="000000"/>
        </w:rPr>
      </w:pPr>
    </w:p>
    <w:p w:rsidR="0084204C" w:rsidRPr="003E6604" w:rsidRDefault="0084204C" w:rsidP="0084204C">
      <w:pPr>
        <w:shd w:val="clear" w:color="auto" w:fill="FFFFFF"/>
        <w:autoSpaceDE w:val="0"/>
        <w:autoSpaceDN w:val="0"/>
        <w:adjustRightInd w:val="0"/>
        <w:jc w:val="both"/>
      </w:pPr>
      <w:r>
        <w:rPr>
          <w:iCs/>
          <w:color w:val="000000"/>
        </w:rPr>
        <w:tab/>
      </w:r>
      <w:r w:rsidRPr="003E6604">
        <w:rPr>
          <w:iCs/>
          <w:color w:val="000000"/>
          <w:u w:val="single"/>
        </w:rPr>
        <w:t>3-TEİAS 8. Bölge Müdürlü</w:t>
      </w:r>
      <w:r>
        <w:rPr>
          <w:iCs/>
          <w:color w:val="000000"/>
          <w:u w:val="single"/>
        </w:rPr>
        <w:t>ğ</w:t>
      </w:r>
      <w:r w:rsidRPr="003E6604">
        <w:rPr>
          <w:iCs/>
          <w:color w:val="000000"/>
          <w:u w:val="single"/>
        </w:rPr>
        <w:t xml:space="preserve">ü Bölge Müdür Yardımcılığı İnşaat ve Emlak Müdürlüğünün 25.11.2016 </w:t>
      </w:r>
      <w:r>
        <w:rPr>
          <w:iCs/>
          <w:color w:val="000000"/>
          <w:u w:val="single"/>
        </w:rPr>
        <w:t>g</w:t>
      </w:r>
      <w:r w:rsidRPr="003E6604">
        <w:rPr>
          <w:iCs/>
          <w:color w:val="000000"/>
          <w:u w:val="single"/>
        </w:rPr>
        <w:t xml:space="preserve">ün ve E424960 sayılı kurum görüşü </w:t>
      </w:r>
      <w:proofErr w:type="gramStart"/>
      <w:r w:rsidRPr="003E6604">
        <w:rPr>
          <w:iCs/>
          <w:color w:val="000000"/>
          <w:u w:val="single"/>
        </w:rPr>
        <w:t>ile;</w:t>
      </w:r>
      <w:proofErr w:type="gramEnd"/>
      <w:r w:rsidRPr="003E6604">
        <w:rPr>
          <w:iCs/>
          <w:color w:val="000000"/>
        </w:rPr>
        <w:t xml:space="preserve"> İmar planı çalışmaları yapılacak alanda </w:t>
      </w:r>
      <w:proofErr w:type="spellStart"/>
      <w:r w:rsidRPr="003E6604">
        <w:rPr>
          <w:iCs/>
          <w:color w:val="000000"/>
        </w:rPr>
        <w:t>TEİAŞ'a</w:t>
      </w:r>
      <w:proofErr w:type="spellEnd"/>
      <w:r w:rsidRPr="003E6604">
        <w:rPr>
          <w:iCs/>
          <w:color w:val="000000"/>
        </w:rPr>
        <w:t xml:space="preserve"> ait herhangi bir enerji iletim hattı geçmediğinin belirtildiği,</w:t>
      </w:r>
    </w:p>
    <w:p w:rsidR="0084204C" w:rsidRDefault="0084204C" w:rsidP="0084204C">
      <w:pPr>
        <w:shd w:val="clear" w:color="auto" w:fill="FFFFFF"/>
        <w:autoSpaceDE w:val="0"/>
        <w:autoSpaceDN w:val="0"/>
        <w:adjustRightInd w:val="0"/>
        <w:jc w:val="both"/>
        <w:rPr>
          <w:iCs/>
          <w:color w:val="000000"/>
        </w:rPr>
      </w:pPr>
    </w:p>
    <w:p w:rsidR="0084204C" w:rsidRPr="003E6604" w:rsidRDefault="0084204C" w:rsidP="0084204C">
      <w:pPr>
        <w:shd w:val="clear" w:color="auto" w:fill="FFFFFF"/>
        <w:autoSpaceDE w:val="0"/>
        <w:autoSpaceDN w:val="0"/>
        <w:adjustRightInd w:val="0"/>
        <w:jc w:val="both"/>
      </w:pPr>
      <w:r>
        <w:rPr>
          <w:iCs/>
          <w:color w:val="000000"/>
        </w:rPr>
        <w:tab/>
      </w:r>
      <w:r w:rsidRPr="003E6604">
        <w:rPr>
          <w:iCs/>
          <w:color w:val="000000"/>
          <w:u w:val="single"/>
        </w:rPr>
        <w:t xml:space="preserve">4- TC Orman Genel Müdürlüğünün 25.01.2017 gün ve E184149 sayılı kurum görüşü ile; </w:t>
      </w:r>
      <w:r w:rsidRPr="003E6604">
        <w:rPr>
          <w:iCs/>
          <w:color w:val="000000"/>
        </w:rPr>
        <w:t xml:space="preserve"> İmar </w:t>
      </w:r>
      <w:proofErr w:type="gramStart"/>
      <w:r w:rsidRPr="003E6604">
        <w:rPr>
          <w:iCs/>
          <w:color w:val="000000"/>
        </w:rPr>
        <w:t>planı   çalışmaları</w:t>
      </w:r>
      <w:proofErr w:type="gramEnd"/>
      <w:r w:rsidRPr="003E6604">
        <w:rPr>
          <w:iCs/>
          <w:color w:val="000000"/>
        </w:rPr>
        <w:t xml:space="preserve"> yapılacak alanın  Orman   ve   Ormanlık Alanlarla  ilgisinin olmadığının belirtildiği</w:t>
      </w:r>
      <w:r>
        <w:rPr>
          <w:iCs/>
          <w:color w:val="000000"/>
        </w:rPr>
        <w:t>,</w:t>
      </w:r>
    </w:p>
    <w:p w:rsidR="0084204C" w:rsidRDefault="0084204C" w:rsidP="0084204C">
      <w:pPr>
        <w:shd w:val="clear" w:color="auto" w:fill="FFFFFF"/>
        <w:autoSpaceDE w:val="0"/>
        <w:autoSpaceDN w:val="0"/>
        <w:adjustRightInd w:val="0"/>
        <w:jc w:val="both"/>
        <w:rPr>
          <w:iCs/>
          <w:color w:val="000000"/>
        </w:rPr>
      </w:pPr>
    </w:p>
    <w:p w:rsidR="0084204C" w:rsidRPr="003E6604" w:rsidRDefault="0084204C" w:rsidP="0084204C">
      <w:pPr>
        <w:shd w:val="clear" w:color="auto" w:fill="FFFFFF"/>
        <w:autoSpaceDE w:val="0"/>
        <w:autoSpaceDN w:val="0"/>
        <w:adjustRightInd w:val="0"/>
        <w:jc w:val="both"/>
      </w:pPr>
      <w:r>
        <w:rPr>
          <w:iCs/>
          <w:color w:val="000000"/>
        </w:rPr>
        <w:tab/>
      </w:r>
      <w:r w:rsidRPr="003E6604">
        <w:rPr>
          <w:iCs/>
          <w:color w:val="000000"/>
          <w:u w:val="single"/>
        </w:rPr>
        <w:t>5- Başkent</w:t>
      </w:r>
      <w:r>
        <w:rPr>
          <w:iCs/>
          <w:color w:val="000000"/>
          <w:u w:val="single"/>
        </w:rPr>
        <w:t xml:space="preserve"> </w:t>
      </w:r>
      <w:r w:rsidRPr="003E6604">
        <w:rPr>
          <w:iCs/>
          <w:color w:val="000000"/>
          <w:u w:val="single"/>
        </w:rPr>
        <w:t>Doğalgaz Da</w:t>
      </w:r>
      <w:r>
        <w:rPr>
          <w:iCs/>
          <w:color w:val="000000"/>
          <w:u w:val="single"/>
        </w:rPr>
        <w:t>ğı</w:t>
      </w:r>
      <w:r w:rsidRPr="003E6604">
        <w:rPr>
          <w:iCs/>
          <w:color w:val="000000"/>
          <w:u w:val="single"/>
        </w:rPr>
        <w:t>t</w:t>
      </w:r>
      <w:r>
        <w:rPr>
          <w:iCs/>
          <w:color w:val="000000"/>
          <w:u w:val="single"/>
        </w:rPr>
        <w:t>ı</w:t>
      </w:r>
      <w:r w:rsidRPr="003E6604">
        <w:rPr>
          <w:iCs/>
          <w:color w:val="000000"/>
          <w:u w:val="single"/>
        </w:rPr>
        <w:t xml:space="preserve">m Gayrimenkul Yatırım Ortaklısı AS. Altyapı Kontrol </w:t>
      </w:r>
      <w:proofErr w:type="spellStart"/>
      <w:r w:rsidRPr="003E6604">
        <w:rPr>
          <w:iCs/>
          <w:color w:val="000000"/>
          <w:u w:val="single"/>
        </w:rPr>
        <w:t>Müd</w:t>
      </w:r>
      <w:proofErr w:type="spellEnd"/>
      <w:r w:rsidRPr="003E6604">
        <w:rPr>
          <w:iCs/>
          <w:color w:val="000000"/>
          <w:u w:val="single"/>
        </w:rPr>
        <w:t>. Harita ve CBS Biriminin 02.01.2018 gün ve E.190 sayılı kurum görüsü ile;</w:t>
      </w:r>
      <w:r w:rsidRPr="003E6604">
        <w:rPr>
          <w:iCs/>
          <w:color w:val="000000"/>
        </w:rPr>
        <w:t xml:space="preserve"> Etimesgut İlçesi </w:t>
      </w:r>
      <w:proofErr w:type="spellStart"/>
      <w:proofErr w:type="gramStart"/>
      <w:r w:rsidRPr="003E6604">
        <w:rPr>
          <w:iCs/>
          <w:color w:val="000000"/>
        </w:rPr>
        <w:t>Şehitali</w:t>
      </w:r>
      <w:proofErr w:type="spellEnd"/>
      <w:r w:rsidRPr="003E6604">
        <w:rPr>
          <w:iCs/>
          <w:color w:val="000000"/>
        </w:rPr>
        <w:t xml:space="preserve">   Mahallesi</w:t>
      </w:r>
      <w:proofErr w:type="gramEnd"/>
      <w:r w:rsidRPr="003E6604">
        <w:rPr>
          <w:iCs/>
          <w:color w:val="000000"/>
        </w:rPr>
        <w:t xml:space="preserve">    1574   sayılı   parselde   herhangi   bir   doğalgaz   altyapı   tesisinin bulunmadığının belirtildiği,</w:t>
      </w:r>
    </w:p>
    <w:p w:rsidR="0084204C" w:rsidRDefault="0084204C" w:rsidP="0084204C">
      <w:pPr>
        <w:shd w:val="clear" w:color="auto" w:fill="FFFFFF"/>
        <w:autoSpaceDE w:val="0"/>
        <w:autoSpaceDN w:val="0"/>
        <w:adjustRightInd w:val="0"/>
        <w:jc w:val="both"/>
        <w:rPr>
          <w:iCs/>
          <w:color w:val="000000"/>
        </w:rPr>
      </w:pPr>
    </w:p>
    <w:p w:rsidR="0084204C" w:rsidRDefault="0084204C" w:rsidP="0084204C">
      <w:pPr>
        <w:shd w:val="clear" w:color="auto" w:fill="FFFFFF"/>
        <w:autoSpaceDE w:val="0"/>
        <w:autoSpaceDN w:val="0"/>
        <w:adjustRightInd w:val="0"/>
        <w:jc w:val="both"/>
        <w:rPr>
          <w:iCs/>
          <w:color w:val="000000"/>
        </w:rPr>
      </w:pPr>
      <w:r>
        <w:rPr>
          <w:iCs/>
          <w:color w:val="000000"/>
        </w:rPr>
        <w:tab/>
      </w:r>
    </w:p>
    <w:p w:rsidR="0084204C" w:rsidRDefault="0084204C" w:rsidP="0084204C">
      <w:pPr>
        <w:shd w:val="clear" w:color="auto" w:fill="FFFFFF"/>
        <w:autoSpaceDE w:val="0"/>
        <w:autoSpaceDN w:val="0"/>
        <w:adjustRightInd w:val="0"/>
        <w:jc w:val="both"/>
        <w:rPr>
          <w:iCs/>
          <w:color w:val="000000"/>
        </w:rPr>
      </w:pPr>
    </w:p>
    <w:p w:rsidR="0084204C" w:rsidRDefault="0084204C" w:rsidP="0084204C">
      <w:pPr>
        <w:shd w:val="clear" w:color="auto" w:fill="FFFFFF"/>
        <w:autoSpaceDE w:val="0"/>
        <w:autoSpaceDN w:val="0"/>
        <w:adjustRightInd w:val="0"/>
        <w:jc w:val="both"/>
        <w:rPr>
          <w:iCs/>
          <w:color w:val="000000"/>
        </w:rPr>
      </w:pPr>
    </w:p>
    <w:p w:rsidR="007A27A8" w:rsidRDefault="007A27A8" w:rsidP="0084204C">
      <w:pPr>
        <w:shd w:val="clear" w:color="auto" w:fill="FFFFFF"/>
        <w:autoSpaceDE w:val="0"/>
        <w:autoSpaceDN w:val="0"/>
        <w:adjustRightInd w:val="0"/>
        <w:jc w:val="both"/>
        <w:rPr>
          <w:iCs/>
          <w:color w:val="000000"/>
        </w:rPr>
      </w:pPr>
    </w:p>
    <w:p w:rsidR="007A27A8" w:rsidRDefault="007A27A8" w:rsidP="007A27A8">
      <w:pPr>
        <w:ind w:left="708" w:firstLine="708"/>
        <w:jc w:val="both"/>
      </w:pPr>
      <w:r>
        <w:t>T.C.</w:t>
      </w:r>
    </w:p>
    <w:p w:rsidR="007A27A8" w:rsidRDefault="007A27A8" w:rsidP="007A27A8">
      <w:pPr>
        <w:jc w:val="both"/>
      </w:pPr>
      <w:r>
        <w:t>ANKARA BÜYÜKŞEHİR BELEDİYESİ</w:t>
      </w:r>
    </w:p>
    <w:p w:rsidR="007A27A8" w:rsidRDefault="007A27A8" w:rsidP="007A27A8">
      <w:pPr>
        <w:jc w:val="both"/>
      </w:pPr>
      <w:r>
        <w:t xml:space="preserve">                BELEDİYE MECLİSİ</w:t>
      </w:r>
    </w:p>
    <w:p w:rsidR="007A27A8" w:rsidRDefault="007A27A8" w:rsidP="007A27A8">
      <w:pPr>
        <w:tabs>
          <w:tab w:val="left" w:pos="1935"/>
        </w:tabs>
        <w:jc w:val="both"/>
      </w:pPr>
    </w:p>
    <w:p w:rsidR="007A27A8" w:rsidRDefault="007A27A8" w:rsidP="007A27A8">
      <w:pPr>
        <w:tabs>
          <w:tab w:val="left" w:pos="1935"/>
        </w:tabs>
        <w:jc w:val="both"/>
      </w:pPr>
    </w:p>
    <w:p w:rsidR="007A27A8" w:rsidRDefault="007A27A8" w:rsidP="007A27A8">
      <w:pPr>
        <w:tabs>
          <w:tab w:val="left" w:pos="1935"/>
        </w:tabs>
        <w:jc w:val="both"/>
      </w:pPr>
    </w:p>
    <w:p w:rsidR="007A27A8" w:rsidRDefault="007A27A8" w:rsidP="007A27A8">
      <w:pPr>
        <w:jc w:val="both"/>
      </w:pPr>
      <w:r>
        <w:t xml:space="preserve">Karar No:1211 </w:t>
      </w:r>
      <w:r>
        <w:tab/>
      </w:r>
      <w:r>
        <w:tab/>
      </w:r>
      <w:r>
        <w:tab/>
      </w:r>
      <w:r>
        <w:tab/>
        <w:t xml:space="preserve"> </w:t>
      </w:r>
      <w:r>
        <w:tab/>
      </w:r>
      <w:r>
        <w:tab/>
        <w:t xml:space="preserve">     </w:t>
      </w:r>
      <w:r>
        <w:tab/>
      </w:r>
      <w:r>
        <w:tab/>
      </w:r>
      <w:r>
        <w:tab/>
        <w:t>13.07.2018</w:t>
      </w:r>
    </w:p>
    <w:p w:rsidR="007A27A8" w:rsidRDefault="007A27A8" w:rsidP="007A27A8">
      <w:pPr>
        <w:ind w:right="543"/>
      </w:pPr>
    </w:p>
    <w:p w:rsidR="007A27A8" w:rsidRDefault="007A27A8" w:rsidP="007A27A8">
      <w:pPr>
        <w:ind w:right="543"/>
      </w:pPr>
    </w:p>
    <w:p w:rsidR="007A27A8" w:rsidRDefault="007A27A8" w:rsidP="007A27A8">
      <w:pPr>
        <w:ind w:right="543"/>
        <w:jc w:val="center"/>
      </w:pPr>
      <w:r>
        <w:t>-2-</w:t>
      </w:r>
    </w:p>
    <w:p w:rsidR="007A27A8" w:rsidRDefault="007A27A8" w:rsidP="0084204C">
      <w:pPr>
        <w:shd w:val="clear" w:color="auto" w:fill="FFFFFF"/>
        <w:autoSpaceDE w:val="0"/>
        <w:autoSpaceDN w:val="0"/>
        <w:adjustRightInd w:val="0"/>
        <w:jc w:val="both"/>
        <w:rPr>
          <w:color w:val="000000"/>
        </w:rPr>
      </w:pPr>
    </w:p>
    <w:p w:rsidR="0084204C" w:rsidRDefault="0084204C" w:rsidP="0084204C">
      <w:pPr>
        <w:shd w:val="clear" w:color="auto" w:fill="FFFFFF"/>
        <w:autoSpaceDE w:val="0"/>
        <w:autoSpaceDN w:val="0"/>
        <w:adjustRightInd w:val="0"/>
        <w:jc w:val="both"/>
        <w:rPr>
          <w:color w:val="000000"/>
        </w:rPr>
      </w:pPr>
    </w:p>
    <w:p w:rsidR="0084204C" w:rsidRPr="003E6604" w:rsidRDefault="0084204C" w:rsidP="0084204C">
      <w:pPr>
        <w:shd w:val="clear" w:color="auto" w:fill="FFFFFF"/>
        <w:autoSpaceDE w:val="0"/>
        <w:autoSpaceDN w:val="0"/>
        <w:adjustRightInd w:val="0"/>
        <w:jc w:val="both"/>
      </w:pPr>
      <w:r w:rsidRPr="00462BE9">
        <w:rPr>
          <w:iCs/>
          <w:color w:val="000000"/>
        </w:rPr>
        <w:tab/>
      </w:r>
      <w:r w:rsidRPr="003E6604">
        <w:rPr>
          <w:iCs/>
          <w:color w:val="000000"/>
          <w:u w:val="single"/>
        </w:rPr>
        <w:t xml:space="preserve">6- Başkent Dağıtım AS. </w:t>
      </w:r>
      <w:proofErr w:type="spellStart"/>
      <w:r w:rsidRPr="003E6604">
        <w:rPr>
          <w:iCs/>
          <w:color w:val="000000"/>
          <w:u w:val="single"/>
        </w:rPr>
        <w:t>nin</w:t>
      </w:r>
      <w:proofErr w:type="spellEnd"/>
      <w:r w:rsidRPr="003E6604">
        <w:rPr>
          <w:iCs/>
          <w:color w:val="000000"/>
          <w:u w:val="single"/>
        </w:rPr>
        <w:t xml:space="preserve"> 03.01.20148 elin ve BE-OUT-301-2018-50 sayılı kurum görüsü </w:t>
      </w:r>
      <w:proofErr w:type="gramStart"/>
      <w:r w:rsidRPr="003E6604">
        <w:rPr>
          <w:iCs/>
          <w:color w:val="000000"/>
          <w:u w:val="single"/>
        </w:rPr>
        <w:t>ile;</w:t>
      </w:r>
      <w:proofErr w:type="gramEnd"/>
      <w:r w:rsidRPr="003E6604">
        <w:rPr>
          <w:iCs/>
          <w:color w:val="000000"/>
        </w:rPr>
        <w:t xml:space="preserve"> İmar Planı çalışması yapılacak alanda yer alan elektrik tesislerinin mülkiyet ve irtifak hak</w:t>
      </w:r>
      <w:r>
        <w:rPr>
          <w:iCs/>
          <w:color w:val="000000"/>
        </w:rPr>
        <w:t>larının</w:t>
      </w:r>
      <w:r w:rsidRPr="003E6604">
        <w:rPr>
          <w:iCs/>
          <w:color w:val="000000"/>
        </w:rPr>
        <w:t xml:space="preserve"> mevcut bulunan Trafo (TR), dağıtım merkezi (DM) Kesici Ölçü Kabini, (KÖK), Enerji Nakil Hattı (ENH) v</w:t>
      </w:r>
      <w:r>
        <w:rPr>
          <w:iCs/>
          <w:color w:val="000000"/>
        </w:rPr>
        <w:t>b</w:t>
      </w:r>
      <w:r w:rsidRPr="003E6604">
        <w:rPr>
          <w:iCs/>
          <w:color w:val="000000"/>
        </w:rPr>
        <w:t xml:space="preserve"> tesislerin korunması kaydıyla emniyet mesafeleri dikkate alınarak planlama çalışmasında sakınca bulunmadığının belirtildiği,</w:t>
      </w:r>
    </w:p>
    <w:p w:rsidR="0084204C" w:rsidRDefault="0084204C" w:rsidP="0084204C">
      <w:pPr>
        <w:shd w:val="clear" w:color="auto" w:fill="FFFFFF"/>
        <w:autoSpaceDE w:val="0"/>
        <w:autoSpaceDN w:val="0"/>
        <w:adjustRightInd w:val="0"/>
        <w:jc w:val="both"/>
        <w:rPr>
          <w:color w:val="000000"/>
        </w:rPr>
      </w:pPr>
    </w:p>
    <w:p w:rsidR="0084204C" w:rsidRPr="003E6604" w:rsidRDefault="0084204C" w:rsidP="0084204C">
      <w:pPr>
        <w:shd w:val="clear" w:color="auto" w:fill="FFFFFF"/>
        <w:autoSpaceDE w:val="0"/>
        <w:autoSpaceDN w:val="0"/>
        <w:adjustRightInd w:val="0"/>
        <w:jc w:val="both"/>
      </w:pPr>
      <w:r>
        <w:rPr>
          <w:color w:val="000000"/>
        </w:rPr>
        <w:tab/>
      </w:r>
      <w:r w:rsidRPr="003E6604">
        <w:rPr>
          <w:color w:val="000000"/>
        </w:rPr>
        <w:t>-1/5000 ölçekli Plan teklifi plan açıklama raporunda 2450</w:t>
      </w:r>
      <w:r>
        <w:rPr>
          <w:color w:val="000000"/>
        </w:rPr>
        <w:t>0</w:t>
      </w:r>
      <w:r w:rsidRPr="003E6604">
        <w:rPr>
          <w:color w:val="000000"/>
        </w:rPr>
        <w:t>m</w:t>
      </w:r>
      <w:r w:rsidRPr="003E6604">
        <w:rPr>
          <w:color w:val="000000"/>
          <w:vertAlign w:val="superscript"/>
        </w:rPr>
        <w:t>2</w:t>
      </w:r>
      <w:r w:rsidRPr="003E6604">
        <w:rPr>
          <w:color w:val="000000"/>
        </w:rPr>
        <w:t xml:space="preserve"> yüzölç</w:t>
      </w:r>
      <w:r>
        <w:rPr>
          <w:color w:val="000000"/>
        </w:rPr>
        <w:t>ü</w:t>
      </w:r>
      <w:r w:rsidRPr="003E6604">
        <w:rPr>
          <w:color w:val="000000"/>
        </w:rPr>
        <w:t xml:space="preserve">mlü </w:t>
      </w:r>
      <w:proofErr w:type="spellStart"/>
      <w:r w:rsidRPr="003E6604">
        <w:rPr>
          <w:color w:val="000000"/>
        </w:rPr>
        <w:t>Şehitali</w:t>
      </w:r>
      <w:proofErr w:type="spellEnd"/>
      <w:r w:rsidRPr="003E6604">
        <w:rPr>
          <w:color w:val="000000"/>
        </w:rPr>
        <w:t xml:space="preserve"> </w:t>
      </w:r>
      <w:proofErr w:type="spellStart"/>
      <w:r w:rsidRPr="003E6604">
        <w:rPr>
          <w:color w:val="000000"/>
        </w:rPr>
        <w:t>kd</w:t>
      </w:r>
      <w:proofErr w:type="spellEnd"/>
      <w:r w:rsidRPr="003E6604">
        <w:rPr>
          <w:color w:val="000000"/>
        </w:rPr>
        <w:t>.1574 sayılı parselin 13180m</w:t>
      </w:r>
      <w:r w:rsidRPr="003E6604">
        <w:rPr>
          <w:color w:val="000000"/>
          <w:vertAlign w:val="superscript"/>
        </w:rPr>
        <w:t>2</w:t>
      </w:r>
      <w:r w:rsidRPr="003E6604">
        <w:rPr>
          <w:color w:val="000000"/>
        </w:rPr>
        <w:t xml:space="preserve"> sinin E:1.80, TAKS:0.50 </w:t>
      </w:r>
      <w:proofErr w:type="spellStart"/>
      <w:proofErr w:type="gramStart"/>
      <w:r w:rsidRPr="003E6604">
        <w:rPr>
          <w:color w:val="000000"/>
        </w:rPr>
        <w:t>Yençok</w:t>
      </w:r>
      <w:proofErr w:type="spellEnd"/>
      <w:r w:rsidRPr="003E6604">
        <w:rPr>
          <w:color w:val="000000"/>
        </w:rPr>
        <w:t>:Serbest</w:t>
      </w:r>
      <w:proofErr w:type="gramEnd"/>
      <w:r w:rsidRPr="003E6604">
        <w:rPr>
          <w:color w:val="000000"/>
        </w:rPr>
        <w:t xml:space="preserve"> yapılaşma koşullu Ticaret ve Konut Ala</w:t>
      </w:r>
      <w:r>
        <w:rPr>
          <w:color w:val="000000"/>
        </w:rPr>
        <w:t>nı</w:t>
      </w:r>
      <w:r w:rsidRPr="003E6604">
        <w:rPr>
          <w:color w:val="000000"/>
        </w:rPr>
        <w:t>, 1520 m</w:t>
      </w:r>
      <w:r w:rsidRPr="003E6604">
        <w:rPr>
          <w:color w:val="000000"/>
          <w:vertAlign w:val="superscript"/>
        </w:rPr>
        <w:t>2</w:t>
      </w:r>
      <w:r w:rsidRPr="003E6604">
        <w:rPr>
          <w:color w:val="000000"/>
        </w:rPr>
        <w:t xml:space="preserve"> sinin E:1.00 </w:t>
      </w:r>
      <w:proofErr w:type="spellStart"/>
      <w:r w:rsidRPr="003E6604">
        <w:rPr>
          <w:color w:val="000000"/>
        </w:rPr>
        <w:t>Yençok</w:t>
      </w:r>
      <w:proofErr w:type="spellEnd"/>
      <w:r w:rsidRPr="003E6604">
        <w:rPr>
          <w:color w:val="000000"/>
        </w:rPr>
        <w:t>:Serbest yapılaşma koşullu Sosyal ve Kültürel Tesis Alanı ve 8597 m</w:t>
      </w:r>
      <w:r w:rsidRPr="003E6604">
        <w:rPr>
          <w:color w:val="000000"/>
          <w:vertAlign w:val="superscript"/>
        </w:rPr>
        <w:t>2</w:t>
      </w:r>
      <w:r w:rsidRPr="003E6604">
        <w:rPr>
          <w:color w:val="000000"/>
        </w:rPr>
        <w:t xml:space="preserve"> sinin Park Alanı olarak planlandığının belirtildiği,</w:t>
      </w:r>
    </w:p>
    <w:p w:rsidR="0084204C" w:rsidRDefault="0084204C" w:rsidP="0084204C">
      <w:pPr>
        <w:shd w:val="clear" w:color="auto" w:fill="FFFFFF"/>
        <w:autoSpaceDE w:val="0"/>
        <w:autoSpaceDN w:val="0"/>
        <w:adjustRightInd w:val="0"/>
        <w:jc w:val="both"/>
        <w:rPr>
          <w:color w:val="000000"/>
        </w:rPr>
      </w:pPr>
    </w:p>
    <w:p w:rsidR="0084204C" w:rsidRPr="003E6604" w:rsidRDefault="0084204C" w:rsidP="0084204C">
      <w:pPr>
        <w:shd w:val="clear" w:color="auto" w:fill="FFFFFF"/>
        <w:autoSpaceDE w:val="0"/>
        <w:autoSpaceDN w:val="0"/>
        <w:adjustRightInd w:val="0"/>
        <w:jc w:val="both"/>
      </w:pPr>
      <w:r>
        <w:rPr>
          <w:color w:val="000000"/>
        </w:rPr>
        <w:tab/>
      </w:r>
      <w:r w:rsidRPr="003E6604">
        <w:rPr>
          <w:color w:val="000000"/>
        </w:rPr>
        <w:t>-Ticaret + Konut Alanlarında konut kullanımının en fazla %70 olacağı, konut büyüklüğünün 150 m</w:t>
      </w:r>
      <w:r w:rsidRPr="003E6604">
        <w:rPr>
          <w:color w:val="000000"/>
          <w:vertAlign w:val="superscript"/>
        </w:rPr>
        <w:t>2</w:t>
      </w:r>
      <w:r w:rsidRPr="003E6604">
        <w:rPr>
          <w:color w:val="000000"/>
        </w:rPr>
        <w:t xml:space="preserve"> olacağı, bu alanda 111 daire yer alacağı, ortalama aile büyüklüğü 3.12 olarak alındığı bu kapsamda da parsel de toplam 346 kişinin yaşayacağının öngörüldüğü,</w:t>
      </w:r>
    </w:p>
    <w:p w:rsidR="0084204C" w:rsidRDefault="0084204C" w:rsidP="0084204C">
      <w:pPr>
        <w:shd w:val="clear" w:color="auto" w:fill="FFFFFF"/>
        <w:autoSpaceDE w:val="0"/>
        <w:autoSpaceDN w:val="0"/>
        <w:adjustRightInd w:val="0"/>
        <w:jc w:val="both"/>
        <w:rPr>
          <w:color w:val="000000"/>
        </w:rPr>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 Planlama alanında Düzenleme Ortaklık Payının (D</w:t>
      </w:r>
      <w:r>
        <w:rPr>
          <w:color w:val="000000"/>
        </w:rPr>
        <w:t>O</w:t>
      </w:r>
      <w:r w:rsidRPr="003E6604">
        <w:rPr>
          <w:color w:val="000000"/>
        </w:rPr>
        <w:t>P) %4</w:t>
      </w:r>
      <w:r>
        <w:rPr>
          <w:color w:val="000000"/>
        </w:rPr>
        <w:t>0</w:t>
      </w:r>
      <w:r w:rsidRPr="003E6604">
        <w:rPr>
          <w:color w:val="000000"/>
        </w:rPr>
        <w:t>, Kamulaştırma Ortaklık Payının (KOP) %6 oranında ayrıldığı</w:t>
      </w:r>
      <w:r>
        <w:rPr>
          <w:color w:val="000000"/>
        </w:rPr>
        <w:t>,</w:t>
      </w:r>
    </w:p>
    <w:p w:rsidR="0084204C" w:rsidRPr="003E6604" w:rsidRDefault="0084204C" w:rsidP="0084204C">
      <w:pPr>
        <w:shd w:val="clear" w:color="auto" w:fill="FFFFFF"/>
        <w:autoSpaceDE w:val="0"/>
        <w:autoSpaceDN w:val="0"/>
        <w:adjustRightInd w:val="0"/>
        <w:jc w:val="both"/>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 xml:space="preserve">-  1/5000 ölçekli Nazım İmar Planı teklifi </w:t>
      </w:r>
      <w:proofErr w:type="gramStart"/>
      <w:r w:rsidRPr="003E6604">
        <w:rPr>
          <w:color w:val="000000"/>
        </w:rPr>
        <w:t>ile;</w:t>
      </w:r>
      <w:proofErr w:type="gramEnd"/>
    </w:p>
    <w:p w:rsidR="0084204C" w:rsidRPr="003E6604" w:rsidRDefault="0084204C" w:rsidP="0084204C">
      <w:pPr>
        <w:shd w:val="clear" w:color="auto" w:fill="FFFFFF"/>
        <w:autoSpaceDE w:val="0"/>
        <w:autoSpaceDN w:val="0"/>
        <w:adjustRightInd w:val="0"/>
        <w:jc w:val="both"/>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 xml:space="preserve">1-Ticaret-Konut Alanında TAKS:0.50, E:1.80 </w:t>
      </w:r>
      <w:proofErr w:type="spellStart"/>
      <w:r w:rsidRPr="003E6604">
        <w:rPr>
          <w:color w:val="000000"/>
        </w:rPr>
        <w:t>Yençok</w:t>
      </w:r>
      <w:proofErr w:type="spellEnd"/>
      <w:r w:rsidRPr="003E6604">
        <w:rPr>
          <w:color w:val="000000"/>
        </w:rPr>
        <w:t xml:space="preserve"> Serbesttir En fazla %70 Konut alanı kullanımı yer alabilir.</w:t>
      </w:r>
    </w:p>
    <w:p w:rsidR="0084204C" w:rsidRPr="003E6604" w:rsidRDefault="0084204C" w:rsidP="0084204C">
      <w:pPr>
        <w:shd w:val="clear" w:color="auto" w:fill="FFFFFF"/>
        <w:autoSpaceDE w:val="0"/>
        <w:autoSpaceDN w:val="0"/>
        <w:adjustRightInd w:val="0"/>
        <w:jc w:val="both"/>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2-Konut sayısı konut için ayrılan toplam emsal inşaat alanının 150 m</w:t>
      </w:r>
      <w:r w:rsidRPr="003E6604">
        <w:rPr>
          <w:color w:val="000000"/>
          <w:vertAlign w:val="superscript"/>
        </w:rPr>
        <w:t>3</w:t>
      </w:r>
      <w:r w:rsidRPr="003E6604">
        <w:rPr>
          <w:color w:val="000000"/>
        </w:rPr>
        <w:t xml:space="preserve"> ye bölünmesiyle elde edilecektir.</w:t>
      </w:r>
    </w:p>
    <w:p w:rsidR="0084204C" w:rsidRPr="003E6604" w:rsidRDefault="0084204C" w:rsidP="0084204C">
      <w:pPr>
        <w:shd w:val="clear" w:color="auto" w:fill="FFFFFF"/>
        <w:autoSpaceDE w:val="0"/>
        <w:autoSpaceDN w:val="0"/>
        <w:adjustRightInd w:val="0"/>
        <w:jc w:val="both"/>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3-İnşaat Emsali ve konut sayısı aşılmamak koşuluyla değişik büyüklük ve nitelikte konutlar ve farklı yükseklikte kitleler yapılabilir. Ticarette öngörülen Emsale uygun olmak kaydıyla bağımsız bölüm sayısı serbesttir.</w:t>
      </w:r>
    </w:p>
    <w:p w:rsidR="0084204C" w:rsidRPr="003E6604" w:rsidRDefault="0084204C" w:rsidP="0084204C">
      <w:pPr>
        <w:shd w:val="clear" w:color="auto" w:fill="FFFFFF"/>
        <w:autoSpaceDE w:val="0"/>
        <w:autoSpaceDN w:val="0"/>
        <w:adjustRightInd w:val="0"/>
        <w:jc w:val="both"/>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4-Yaya yolları ve servis yollan gerektiğinde yangın, çöp vb kullanımlar ve binalara otopark giriş çıkışı amacıyla kullanılabilir.</w:t>
      </w:r>
    </w:p>
    <w:p w:rsidR="0084204C" w:rsidRPr="003E6604" w:rsidRDefault="0084204C" w:rsidP="0084204C">
      <w:pPr>
        <w:shd w:val="clear" w:color="auto" w:fill="FFFFFF"/>
        <w:autoSpaceDE w:val="0"/>
        <w:autoSpaceDN w:val="0"/>
        <w:adjustRightInd w:val="0"/>
        <w:jc w:val="both"/>
      </w:pPr>
    </w:p>
    <w:p w:rsidR="0084204C" w:rsidRDefault="0084204C" w:rsidP="0084204C">
      <w:pPr>
        <w:shd w:val="clear" w:color="auto" w:fill="FFFFFF"/>
        <w:autoSpaceDE w:val="0"/>
        <w:autoSpaceDN w:val="0"/>
        <w:adjustRightInd w:val="0"/>
        <w:jc w:val="both"/>
        <w:rPr>
          <w:color w:val="000000"/>
        </w:rPr>
      </w:pPr>
      <w:r>
        <w:rPr>
          <w:color w:val="000000"/>
        </w:rPr>
        <w:tab/>
      </w:r>
      <w:r w:rsidRPr="003E6604">
        <w:rPr>
          <w:color w:val="000000"/>
        </w:rPr>
        <w:t>5-Trafo İhtiyacı parsel içerisinde karşılanabilir.</w:t>
      </w:r>
    </w:p>
    <w:p w:rsidR="0084204C" w:rsidRPr="003E6604" w:rsidRDefault="0084204C" w:rsidP="0084204C">
      <w:pPr>
        <w:shd w:val="clear" w:color="auto" w:fill="FFFFFF"/>
        <w:autoSpaceDE w:val="0"/>
        <w:autoSpaceDN w:val="0"/>
        <w:adjustRightInd w:val="0"/>
        <w:jc w:val="both"/>
      </w:pPr>
    </w:p>
    <w:p w:rsidR="0084204C" w:rsidRPr="003E6604" w:rsidRDefault="0084204C" w:rsidP="0084204C">
      <w:pPr>
        <w:shd w:val="clear" w:color="auto" w:fill="FFFFFF"/>
        <w:autoSpaceDE w:val="0"/>
        <w:autoSpaceDN w:val="0"/>
        <w:adjustRightInd w:val="0"/>
        <w:jc w:val="both"/>
      </w:pPr>
      <w:r>
        <w:rPr>
          <w:color w:val="000000"/>
        </w:rPr>
        <w:tab/>
      </w:r>
      <w:r w:rsidRPr="003E6604">
        <w:rPr>
          <w:color w:val="000000"/>
        </w:rPr>
        <w:t xml:space="preserve">6- </w:t>
      </w:r>
      <w:proofErr w:type="spellStart"/>
      <w:r w:rsidRPr="003E6604">
        <w:rPr>
          <w:color w:val="000000"/>
        </w:rPr>
        <w:t>Sosyo</w:t>
      </w:r>
      <w:proofErr w:type="spellEnd"/>
      <w:r w:rsidRPr="003E6604">
        <w:rPr>
          <w:color w:val="000000"/>
        </w:rPr>
        <w:t xml:space="preserve">-Kültürel Tesis Alanında E:1.00 </w:t>
      </w:r>
      <w:proofErr w:type="spellStart"/>
      <w:r w:rsidRPr="003E6604">
        <w:rPr>
          <w:color w:val="000000"/>
        </w:rPr>
        <w:t>Yençok</w:t>
      </w:r>
      <w:proofErr w:type="spellEnd"/>
      <w:r w:rsidRPr="003E6604">
        <w:rPr>
          <w:color w:val="000000"/>
        </w:rPr>
        <w:t>: Serbesttir.</w:t>
      </w:r>
    </w:p>
    <w:p w:rsidR="0084204C" w:rsidRPr="003E6604" w:rsidRDefault="0084204C" w:rsidP="0084204C">
      <w:pPr>
        <w:shd w:val="clear" w:color="auto" w:fill="FFFFFF"/>
        <w:autoSpaceDE w:val="0"/>
        <w:autoSpaceDN w:val="0"/>
        <w:adjustRightInd w:val="0"/>
        <w:jc w:val="both"/>
      </w:pPr>
      <w:r>
        <w:rPr>
          <w:color w:val="000000"/>
        </w:rPr>
        <w:tab/>
      </w:r>
      <w:r w:rsidRPr="003E6604">
        <w:rPr>
          <w:color w:val="000000"/>
        </w:rPr>
        <w:t>7- Ankara Çevre ve Şehircilik İl Müdürlüğünce Onaylanan İmar Planına esas jeolojik-</w:t>
      </w:r>
      <w:proofErr w:type="spellStart"/>
      <w:r w:rsidRPr="003E6604">
        <w:rPr>
          <w:color w:val="000000"/>
        </w:rPr>
        <w:t>jeoteknik</w:t>
      </w:r>
      <w:proofErr w:type="spellEnd"/>
      <w:r w:rsidRPr="003E6604">
        <w:rPr>
          <w:color w:val="000000"/>
        </w:rPr>
        <w:t xml:space="preserve"> </w:t>
      </w:r>
      <w:proofErr w:type="spellStart"/>
      <w:r w:rsidRPr="003E6604">
        <w:rPr>
          <w:color w:val="000000"/>
        </w:rPr>
        <w:t>etüd</w:t>
      </w:r>
      <w:proofErr w:type="spellEnd"/>
      <w:r w:rsidRPr="003E6604">
        <w:rPr>
          <w:color w:val="000000"/>
        </w:rPr>
        <w:t xml:space="preserve"> raporunda belirtilen hususlara uyulacaktır,</w:t>
      </w:r>
    </w:p>
    <w:p w:rsidR="0084204C" w:rsidRPr="003E6604" w:rsidRDefault="0084204C" w:rsidP="0084204C">
      <w:pPr>
        <w:shd w:val="clear" w:color="auto" w:fill="FFFFFF"/>
        <w:autoSpaceDE w:val="0"/>
        <w:autoSpaceDN w:val="0"/>
        <w:adjustRightInd w:val="0"/>
        <w:jc w:val="both"/>
      </w:pPr>
      <w:r>
        <w:rPr>
          <w:color w:val="000000"/>
        </w:rPr>
        <w:tab/>
      </w:r>
      <w:r w:rsidRPr="003E6604">
        <w:rPr>
          <w:color w:val="000000"/>
        </w:rPr>
        <w:t>8-P</w:t>
      </w:r>
      <w:r>
        <w:rPr>
          <w:color w:val="000000"/>
        </w:rPr>
        <w:t>l</w:t>
      </w:r>
      <w:r w:rsidRPr="003E6604">
        <w:rPr>
          <w:color w:val="000000"/>
        </w:rPr>
        <w:t>an ve Plan notlarında belirtilmeyen hususlarda ilgili yönetmelik hükümleri geçerlidir.</w:t>
      </w:r>
    </w:p>
    <w:p w:rsidR="0084204C" w:rsidRDefault="0084204C" w:rsidP="0084204C">
      <w:pPr>
        <w:pStyle w:val="ListeParagraf"/>
        <w:tabs>
          <w:tab w:val="left" w:pos="0"/>
        </w:tabs>
        <w:ind w:left="0"/>
        <w:jc w:val="both"/>
        <w:rPr>
          <w:color w:val="000000"/>
        </w:rPr>
      </w:pPr>
    </w:p>
    <w:p w:rsidR="007A27A8" w:rsidRDefault="0084204C" w:rsidP="0084204C">
      <w:pPr>
        <w:pStyle w:val="ListeParagraf"/>
        <w:tabs>
          <w:tab w:val="left" w:pos="0"/>
        </w:tabs>
        <w:ind w:left="0"/>
        <w:jc w:val="both"/>
        <w:rPr>
          <w:color w:val="000000"/>
        </w:rPr>
      </w:pPr>
      <w:r>
        <w:rPr>
          <w:color w:val="000000"/>
        </w:rPr>
        <w:tab/>
      </w:r>
    </w:p>
    <w:p w:rsidR="007A27A8" w:rsidRDefault="007A27A8" w:rsidP="0084204C">
      <w:pPr>
        <w:pStyle w:val="ListeParagraf"/>
        <w:tabs>
          <w:tab w:val="left" w:pos="0"/>
        </w:tabs>
        <w:ind w:left="0"/>
        <w:jc w:val="both"/>
        <w:rPr>
          <w:color w:val="000000"/>
        </w:rPr>
      </w:pPr>
    </w:p>
    <w:p w:rsidR="007A27A8" w:rsidRDefault="007A27A8" w:rsidP="0084204C">
      <w:pPr>
        <w:pStyle w:val="ListeParagraf"/>
        <w:tabs>
          <w:tab w:val="left" w:pos="0"/>
        </w:tabs>
        <w:ind w:left="0"/>
        <w:jc w:val="both"/>
        <w:rPr>
          <w:color w:val="000000"/>
        </w:rPr>
      </w:pPr>
    </w:p>
    <w:p w:rsidR="007A27A8" w:rsidRDefault="007A27A8" w:rsidP="007A27A8">
      <w:pPr>
        <w:ind w:left="708" w:firstLine="708"/>
        <w:jc w:val="both"/>
      </w:pPr>
      <w:r>
        <w:t>T.C.</w:t>
      </w:r>
    </w:p>
    <w:p w:rsidR="007A27A8" w:rsidRDefault="007A27A8" w:rsidP="007A27A8">
      <w:pPr>
        <w:jc w:val="both"/>
      </w:pPr>
      <w:r>
        <w:t>ANKARA BÜYÜKŞEHİR BELEDİYESİ</w:t>
      </w:r>
    </w:p>
    <w:p w:rsidR="007A27A8" w:rsidRDefault="007A27A8" w:rsidP="007A27A8">
      <w:pPr>
        <w:jc w:val="both"/>
      </w:pPr>
      <w:r>
        <w:t xml:space="preserve">                BELEDİYE MECLİSİ</w:t>
      </w:r>
    </w:p>
    <w:p w:rsidR="007A27A8" w:rsidRDefault="007A27A8" w:rsidP="007A27A8">
      <w:pPr>
        <w:tabs>
          <w:tab w:val="left" w:pos="1935"/>
        </w:tabs>
        <w:jc w:val="both"/>
      </w:pPr>
    </w:p>
    <w:p w:rsidR="007A27A8" w:rsidRDefault="007A27A8" w:rsidP="007A27A8">
      <w:pPr>
        <w:tabs>
          <w:tab w:val="left" w:pos="1935"/>
        </w:tabs>
        <w:jc w:val="both"/>
      </w:pPr>
    </w:p>
    <w:p w:rsidR="007A27A8" w:rsidRDefault="007A27A8" w:rsidP="007A27A8">
      <w:pPr>
        <w:tabs>
          <w:tab w:val="left" w:pos="1935"/>
        </w:tabs>
        <w:jc w:val="both"/>
      </w:pPr>
    </w:p>
    <w:p w:rsidR="007A27A8" w:rsidRDefault="007A27A8" w:rsidP="007A27A8">
      <w:pPr>
        <w:jc w:val="both"/>
      </w:pPr>
      <w:r>
        <w:t xml:space="preserve">Karar No:1211 </w:t>
      </w:r>
      <w:r>
        <w:tab/>
      </w:r>
      <w:r>
        <w:tab/>
      </w:r>
      <w:r>
        <w:tab/>
      </w:r>
      <w:r>
        <w:tab/>
        <w:t xml:space="preserve"> </w:t>
      </w:r>
      <w:r>
        <w:tab/>
      </w:r>
      <w:r>
        <w:tab/>
        <w:t xml:space="preserve">     </w:t>
      </w:r>
      <w:r>
        <w:tab/>
      </w:r>
      <w:r>
        <w:tab/>
      </w:r>
      <w:r>
        <w:tab/>
        <w:t>13.07.2018</w:t>
      </w:r>
    </w:p>
    <w:p w:rsidR="007A27A8" w:rsidRDefault="007A27A8" w:rsidP="007A27A8">
      <w:pPr>
        <w:ind w:right="543"/>
      </w:pPr>
    </w:p>
    <w:p w:rsidR="007A27A8" w:rsidRDefault="007A27A8" w:rsidP="007A27A8">
      <w:pPr>
        <w:ind w:right="543"/>
      </w:pPr>
    </w:p>
    <w:p w:rsidR="007A27A8" w:rsidRDefault="007A27A8" w:rsidP="007A27A8">
      <w:pPr>
        <w:ind w:right="543"/>
        <w:jc w:val="center"/>
      </w:pPr>
      <w:r>
        <w:t>-3-</w:t>
      </w:r>
    </w:p>
    <w:p w:rsidR="007A27A8" w:rsidRDefault="007A27A8" w:rsidP="0084204C">
      <w:pPr>
        <w:pStyle w:val="ListeParagraf"/>
        <w:tabs>
          <w:tab w:val="left" w:pos="0"/>
        </w:tabs>
        <w:ind w:left="0"/>
        <w:jc w:val="both"/>
        <w:rPr>
          <w:color w:val="000000"/>
        </w:rPr>
      </w:pPr>
    </w:p>
    <w:p w:rsidR="007A27A8" w:rsidRDefault="007A27A8" w:rsidP="0084204C">
      <w:pPr>
        <w:pStyle w:val="ListeParagraf"/>
        <w:tabs>
          <w:tab w:val="left" w:pos="0"/>
        </w:tabs>
        <w:ind w:left="0"/>
        <w:jc w:val="both"/>
        <w:rPr>
          <w:color w:val="000000"/>
        </w:rPr>
      </w:pPr>
    </w:p>
    <w:p w:rsidR="0084204C" w:rsidRDefault="007A27A8" w:rsidP="0084204C">
      <w:pPr>
        <w:pStyle w:val="ListeParagraf"/>
        <w:tabs>
          <w:tab w:val="left" w:pos="0"/>
        </w:tabs>
        <w:ind w:left="0"/>
        <w:jc w:val="both"/>
        <w:rPr>
          <w:color w:val="000000"/>
        </w:rPr>
      </w:pPr>
      <w:r>
        <w:rPr>
          <w:color w:val="000000"/>
        </w:rPr>
        <w:tab/>
      </w:r>
      <w:r w:rsidR="0084204C" w:rsidRPr="003E6604">
        <w:rPr>
          <w:color w:val="000000"/>
        </w:rPr>
        <w:t>Şeklinde 8 adet Nazım plan notu önerildiği</w:t>
      </w:r>
      <w:r w:rsidR="0084204C">
        <w:rPr>
          <w:color w:val="000000"/>
        </w:rPr>
        <w:t>,</w:t>
      </w:r>
    </w:p>
    <w:p w:rsidR="0084204C" w:rsidRDefault="0084204C" w:rsidP="0084204C">
      <w:pPr>
        <w:pStyle w:val="ListeParagraf"/>
        <w:tabs>
          <w:tab w:val="left" w:pos="0"/>
        </w:tabs>
        <w:ind w:left="0"/>
        <w:jc w:val="both"/>
        <w:rPr>
          <w:color w:val="000000"/>
        </w:rPr>
      </w:pPr>
    </w:p>
    <w:p w:rsidR="0084204C" w:rsidRPr="003E6604" w:rsidRDefault="0084204C" w:rsidP="0084204C">
      <w:pPr>
        <w:pStyle w:val="ListeParagraf"/>
        <w:tabs>
          <w:tab w:val="left" w:pos="0"/>
        </w:tabs>
        <w:ind w:left="0"/>
        <w:jc w:val="both"/>
        <w:rPr>
          <w:color w:val="000000"/>
        </w:rPr>
      </w:pPr>
      <w:r>
        <w:rPr>
          <w:color w:val="000000"/>
        </w:rPr>
        <w:tab/>
        <w:t>Parsel bazında mevzii plan sunulan söz konusu taşınmazın plansız bölgede kaldığı, yol bağlantısının belirsiz olduğu, kent merkezine bu kadar uzak mesafede önerilen yoğunluğun planlama ilke ve esaslarına uygun olmadığı görüş ve kanaatine varıldığı,</w:t>
      </w:r>
    </w:p>
    <w:p w:rsidR="0084204C" w:rsidRPr="003E6604" w:rsidRDefault="0084204C" w:rsidP="0084204C">
      <w:pPr>
        <w:pStyle w:val="ListeParagraf"/>
        <w:tabs>
          <w:tab w:val="left" w:pos="0"/>
        </w:tabs>
        <w:ind w:left="0"/>
        <w:jc w:val="both"/>
        <w:rPr>
          <w:color w:val="000000"/>
        </w:rPr>
      </w:pPr>
    </w:p>
    <w:p w:rsidR="00FE75CA" w:rsidRDefault="0084204C" w:rsidP="0084204C">
      <w:pPr>
        <w:shd w:val="clear" w:color="auto" w:fill="FFFFFF"/>
        <w:autoSpaceDE w:val="0"/>
        <w:autoSpaceDN w:val="0"/>
        <w:adjustRightInd w:val="0"/>
        <w:jc w:val="both"/>
      </w:pPr>
      <w:r>
        <w:rPr>
          <w:color w:val="000000"/>
        </w:rPr>
        <w:tab/>
      </w:r>
      <w:r w:rsidRPr="003E6604">
        <w:rPr>
          <w:color w:val="000000"/>
        </w:rPr>
        <w:t>Hususları tespit edilmiş olup, 1/5000 ölçekli nazım imar planı önerisinin</w:t>
      </w:r>
      <w:r>
        <w:rPr>
          <w:color w:val="000000"/>
        </w:rPr>
        <w:t xml:space="preserve"> “</w:t>
      </w:r>
      <w:proofErr w:type="spellStart"/>
      <w:r>
        <w:rPr>
          <w:color w:val="000000"/>
        </w:rPr>
        <w:t>reddi”</w:t>
      </w:r>
      <w:r>
        <w:t>ne</w:t>
      </w:r>
      <w:proofErr w:type="spellEnd"/>
      <w:r w:rsidR="00445A57">
        <w:t xml:space="preserve"> </w:t>
      </w:r>
      <w:r w:rsidR="00274095">
        <w:t xml:space="preserve">ilişkin İmar ve Bayındırlık Komisyonu Raporu </w:t>
      </w:r>
      <w:r w:rsidR="00F96AD3">
        <w:rPr>
          <w:color w:val="000000"/>
        </w:rPr>
        <w:t>oylanarak oy</w:t>
      </w:r>
      <w:r w:rsidR="00BF1184">
        <w:rPr>
          <w:color w:val="000000"/>
        </w:rPr>
        <w:t>birliği</w:t>
      </w:r>
      <w:r w:rsidR="00F96AD3">
        <w:rPr>
          <w:color w:val="000000"/>
        </w:rPr>
        <w:t xml:space="preserve"> ile kabul edildi.</w:t>
      </w:r>
    </w:p>
    <w:p w:rsidR="00AA37DD" w:rsidRDefault="00AA37DD" w:rsidP="002856BD"/>
    <w:p w:rsidR="00AA37DD" w:rsidRDefault="00AA37DD" w:rsidP="002856BD"/>
    <w:p w:rsidR="007A27A8" w:rsidRDefault="007A27A8" w:rsidP="002856BD"/>
    <w:p w:rsidR="007A27A8" w:rsidRDefault="007A27A8" w:rsidP="002856BD"/>
    <w:p w:rsidR="00B0089F" w:rsidRDefault="00B0089F"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1A24"/>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7AC"/>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2F7B"/>
    <w:rsid w:val="00095CD4"/>
    <w:rsid w:val="00096452"/>
    <w:rsid w:val="000A023E"/>
    <w:rsid w:val="000A0779"/>
    <w:rsid w:val="000A19BF"/>
    <w:rsid w:val="000A1AE2"/>
    <w:rsid w:val="000A26D9"/>
    <w:rsid w:val="000A2716"/>
    <w:rsid w:val="000A2E4C"/>
    <w:rsid w:val="000A5963"/>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701"/>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438D"/>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8C"/>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4F09"/>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08F6"/>
    <w:rsid w:val="003812E0"/>
    <w:rsid w:val="003821BC"/>
    <w:rsid w:val="00382FEA"/>
    <w:rsid w:val="00383169"/>
    <w:rsid w:val="00384225"/>
    <w:rsid w:val="00384666"/>
    <w:rsid w:val="003851AD"/>
    <w:rsid w:val="00387242"/>
    <w:rsid w:val="003878F1"/>
    <w:rsid w:val="00387EF8"/>
    <w:rsid w:val="00390FE2"/>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8F3"/>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A57"/>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690B"/>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35E"/>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380A"/>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A69"/>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7A8"/>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04C"/>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7DD"/>
    <w:rsid w:val="00AA3D87"/>
    <w:rsid w:val="00AA47C5"/>
    <w:rsid w:val="00AA4EE4"/>
    <w:rsid w:val="00AA63C4"/>
    <w:rsid w:val="00AA6F00"/>
    <w:rsid w:val="00AA705B"/>
    <w:rsid w:val="00AA7828"/>
    <w:rsid w:val="00AB0108"/>
    <w:rsid w:val="00AB0BDE"/>
    <w:rsid w:val="00AB3200"/>
    <w:rsid w:val="00AB38A2"/>
    <w:rsid w:val="00AB4150"/>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89F"/>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1"/>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184"/>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5E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0633"/>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A36"/>
    <w:rsid w:val="00FD3354"/>
    <w:rsid w:val="00FD33CA"/>
    <w:rsid w:val="00FD3536"/>
    <w:rsid w:val="00FD514F"/>
    <w:rsid w:val="00FD53CD"/>
    <w:rsid w:val="00FE0D8D"/>
    <w:rsid w:val="00FE1DE0"/>
    <w:rsid w:val="00FE3088"/>
    <w:rsid w:val="00FE3B81"/>
    <w:rsid w:val="00FE75CA"/>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4603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2018-07-16T10:47:00Z</cp:lastPrinted>
  <dcterms:created xsi:type="dcterms:W3CDTF">2018-07-16T10:48:00Z</dcterms:created>
  <dcterms:modified xsi:type="dcterms:W3CDTF">2018-07-16T10:50:00Z</dcterms:modified>
</cp:coreProperties>
</file>