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EF107F">
        <w:trPr>
          <w:trHeight w:val="1008"/>
        </w:trPr>
        <w:tc>
          <w:tcPr>
            <w:tcW w:w="3510" w:type="dxa"/>
          </w:tcPr>
          <w:p w:rsidR="00C16E17" w:rsidRDefault="00401E09" w:rsidP="00EF107F">
            <w:pPr>
              <w:ind w:left="708" w:firstLine="708"/>
            </w:pPr>
            <w:r>
              <w:t xml:space="preserve"> </w:t>
            </w:r>
            <w:r w:rsidR="00C16E17">
              <w:t xml:space="preserve">  </w:t>
            </w:r>
          </w:p>
          <w:p w:rsidR="00003874" w:rsidRDefault="00DC5772" w:rsidP="00EF107F">
            <w:pPr>
              <w:ind w:left="708" w:firstLine="708"/>
            </w:pPr>
            <w:r>
              <w:t xml:space="preserve">  </w:t>
            </w:r>
            <w:r w:rsidR="00003874">
              <w:t>T.C.</w:t>
            </w:r>
          </w:p>
          <w:p w:rsidR="00003874" w:rsidRDefault="00003874" w:rsidP="00EF107F">
            <w:pPr>
              <w:jc w:val="center"/>
            </w:pPr>
            <w:r>
              <w:t>ANKARA BÜYÜKŞEHİR</w:t>
            </w:r>
          </w:p>
          <w:p w:rsidR="00003874" w:rsidRDefault="00003874" w:rsidP="00EF107F">
            <w:pPr>
              <w:jc w:val="center"/>
            </w:pPr>
            <w:r>
              <w:t>BELEDİYE MECLİSİ</w:t>
            </w:r>
          </w:p>
        </w:tc>
      </w:tr>
    </w:tbl>
    <w:p w:rsidR="00625520" w:rsidRDefault="00EF107F" w:rsidP="002856BD">
      <w:pPr>
        <w:tabs>
          <w:tab w:val="left" w:pos="1935"/>
        </w:tabs>
        <w:jc w:val="both"/>
      </w:pPr>
      <w:r>
        <w:br w:type="textWrapping" w:clear="all"/>
      </w:r>
    </w:p>
    <w:p w:rsidR="00887FBD" w:rsidRDefault="00887FBD" w:rsidP="002856BD">
      <w:pPr>
        <w:tabs>
          <w:tab w:val="left" w:pos="1935"/>
        </w:tabs>
        <w:jc w:val="both"/>
      </w:pPr>
    </w:p>
    <w:p w:rsidR="008E53D0" w:rsidRDefault="002856BD" w:rsidP="003155C1">
      <w:pPr>
        <w:ind w:right="-1"/>
        <w:jc w:val="both"/>
      </w:pPr>
      <w:r>
        <w:t>Karar No:</w:t>
      </w:r>
      <w:r w:rsidR="006E1D25">
        <w:t>1</w:t>
      </w:r>
      <w:r w:rsidR="00C16E17">
        <w:t>4</w:t>
      </w:r>
      <w:r w:rsidR="00C2644E">
        <w:t>99</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C16E17">
        <w:t xml:space="preserve">    1</w:t>
      </w:r>
      <w:r w:rsidR="00641249">
        <w:t>2</w:t>
      </w:r>
      <w:r>
        <w:t>.</w:t>
      </w:r>
      <w:r w:rsidR="00050B1F">
        <w:t>1</w:t>
      </w:r>
      <w:r w:rsidR="00C16E17">
        <w:t>1</w:t>
      </w:r>
      <w:r>
        <w:t>.20</w:t>
      </w:r>
      <w:r w:rsidR="00AD6F63">
        <w:t>20</w:t>
      </w:r>
    </w:p>
    <w:p w:rsidR="009514D8" w:rsidRDefault="009514D8" w:rsidP="003155C1">
      <w:pPr>
        <w:ind w:right="-1"/>
        <w:jc w:val="both"/>
      </w:pPr>
    </w:p>
    <w:p w:rsidR="00B85B77" w:rsidRDefault="002856BD" w:rsidP="006003F2">
      <w:pPr>
        <w:ind w:left="2844" w:right="543" w:firstLine="696"/>
      </w:pPr>
      <w:r>
        <w:t xml:space="preserve">        K A R A R</w:t>
      </w:r>
    </w:p>
    <w:p w:rsidR="002322FA" w:rsidRDefault="002322FA" w:rsidP="002E72EC">
      <w:pPr>
        <w:pStyle w:val="ListeParagraf"/>
        <w:tabs>
          <w:tab w:val="left" w:pos="0"/>
        </w:tabs>
        <w:ind w:left="0"/>
        <w:contextualSpacing/>
        <w:jc w:val="both"/>
      </w:pPr>
    </w:p>
    <w:p w:rsidR="003B2B39" w:rsidRDefault="003B2B39" w:rsidP="002E72EC">
      <w:pPr>
        <w:pStyle w:val="ListeParagraf"/>
        <w:tabs>
          <w:tab w:val="left" w:pos="0"/>
        </w:tabs>
        <w:ind w:left="0"/>
        <w:contextualSpacing/>
        <w:jc w:val="both"/>
      </w:pPr>
    </w:p>
    <w:p w:rsidR="007C11A9" w:rsidRDefault="007C11A9" w:rsidP="002E72EC">
      <w:pPr>
        <w:pStyle w:val="ListeParagraf"/>
        <w:tabs>
          <w:tab w:val="left" w:pos="0"/>
        </w:tabs>
        <w:ind w:left="0"/>
        <w:contextualSpacing/>
        <w:jc w:val="both"/>
      </w:pPr>
    </w:p>
    <w:p w:rsidR="00AF4ABA" w:rsidRPr="002B345B" w:rsidRDefault="00D23B46" w:rsidP="00050B1F">
      <w:pPr>
        <w:ind w:firstLine="708"/>
        <w:jc w:val="both"/>
      </w:pPr>
      <w:r w:rsidRPr="00B0774C">
        <w:t xml:space="preserve">Etimesgut İlçesi Bağlıca Bulvarı Çevre Otoyol Bağlantı Projesi 1/5000 ve 1/1000 ölçekli imar planı değişikliklerine yapılan itiraza </w:t>
      </w:r>
      <w:r w:rsidR="00844A89" w:rsidRPr="002B345B">
        <w:t xml:space="preserve">ilişkin </w:t>
      </w:r>
      <w:r w:rsidR="00050B1F" w:rsidRPr="003B0AF0">
        <w:t>İmar ve Bayındırlık</w:t>
      </w:r>
      <w:r w:rsidR="002B6A35" w:rsidRPr="002B345B">
        <w:t xml:space="preserve"> </w:t>
      </w:r>
      <w:r w:rsidR="00605CC8" w:rsidRPr="002B345B">
        <w:t xml:space="preserve">Komisyonunun </w:t>
      </w:r>
      <w:r w:rsidR="00251B89">
        <w:t>2</w:t>
      </w:r>
      <w:r w:rsidR="00B9059A">
        <w:t>7</w:t>
      </w:r>
      <w:r w:rsidR="00050B1F">
        <w:t>.</w:t>
      </w:r>
      <w:r w:rsidR="00C16E17">
        <w:t>10</w:t>
      </w:r>
      <w:r w:rsidR="00AF4ABA" w:rsidRPr="002B345B">
        <w:t xml:space="preserve">.2020 gün ve </w:t>
      </w:r>
      <w:r w:rsidR="00AF3F12">
        <w:t>41</w:t>
      </w:r>
      <w:r>
        <w:t>8</w:t>
      </w:r>
      <w:r w:rsidR="00AF4ABA" w:rsidRPr="002B345B">
        <w:t xml:space="preserve"> sayılı raporu Büy</w:t>
      </w:r>
      <w:r w:rsidR="00605CC8" w:rsidRPr="002B345B">
        <w:t xml:space="preserve">ükşehir Belediye Meclisimizin </w:t>
      </w:r>
      <w:r w:rsidR="00C16E17">
        <w:t>1</w:t>
      </w:r>
      <w:r w:rsidR="00251B89">
        <w:t>2</w:t>
      </w:r>
      <w:r w:rsidR="00605CC8" w:rsidRPr="002B345B">
        <w:t>.</w:t>
      </w:r>
      <w:r w:rsidR="00050B1F">
        <w:t>1</w:t>
      </w:r>
      <w:r w:rsidR="00C16E17">
        <w:t>1</w:t>
      </w:r>
      <w:r w:rsidR="00AF4ABA" w:rsidRPr="002B345B">
        <w:t>.2020 tarihli toplantısında okundu.</w:t>
      </w:r>
    </w:p>
    <w:p w:rsidR="00B66191" w:rsidRPr="002B345B" w:rsidRDefault="00B66191" w:rsidP="00050B1F">
      <w:pPr>
        <w:ind w:firstLine="652"/>
        <w:jc w:val="both"/>
      </w:pPr>
    </w:p>
    <w:p w:rsidR="00D23B46" w:rsidRPr="00B0774C" w:rsidRDefault="00217E65" w:rsidP="00D23B46">
      <w:pPr>
        <w:ind w:left="40" w:right="20" w:firstLine="660"/>
        <w:jc w:val="both"/>
      </w:pPr>
      <w:r>
        <w:tab/>
      </w:r>
      <w:r w:rsidR="00563B54">
        <w:t>Konu</w:t>
      </w:r>
      <w:r w:rsidR="00CC5A0F">
        <w:t xml:space="preserve"> üzerinde yapılan incelemeler ne</w:t>
      </w:r>
      <w:r w:rsidR="00563B54">
        <w:t xml:space="preserve">ticesinde; </w:t>
      </w:r>
      <w:r w:rsidR="00D23B46" w:rsidRPr="00B0774C">
        <w:t xml:space="preserve">Etimesgut İlçesi Bağlıca Bulvarı Çevre Otoyol Bağlantı Projesine ilişkin 1/5000 ölçekli nazım ve 1/1000 ölçekli uygulama imar planı değişikliklerinin Ankara Büyükşehir Belediye Meclisinin 12.08.2020 tarih ve 869 sayılı kararı </w:t>
      </w:r>
      <w:proofErr w:type="gramStart"/>
      <w:r w:rsidR="00D23B46" w:rsidRPr="00B0774C">
        <w:t>ile</w:t>
      </w:r>
      <w:proofErr w:type="gramEnd"/>
      <w:r w:rsidR="00D23B46" w:rsidRPr="00B0774C">
        <w:t xml:space="preserve"> onaylanarak 04/09/2020 tarihinden itibaren 1 ay süre ile gözetimimizde askıya çıkarılmış ve askı süreci içinde Şehir Plancıları odası tarafından 1 (bir) adet dilekçe ile plana itiraz edilmiştir.</w:t>
      </w:r>
    </w:p>
    <w:p w:rsidR="00D23B46" w:rsidRDefault="00D23B46" w:rsidP="00D23B46">
      <w:pPr>
        <w:ind w:left="40" w:firstLine="660"/>
        <w:jc w:val="both"/>
      </w:pPr>
    </w:p>
    <w:p w:rsidR="00D23B46" w:rsidRPr="00B0774C" w:rsidRDefault="00D23B46" w:rsidP="00D23B46">
      <w:pPr>
        <w:ind w:left="40" w:firstLine="660"/>
        <w:jc w:val="both"/>
      </w:pPr>
      <w:r w:rsidRPr="00B0774C">
        <w:t>Yapılan incelemede;</w:t>
      </w:r>
    </w:p>
    <w:p w:rsidR="00D23B46" w:rsidRDefault="00D23B46" w:rsidP="00D23B46">
      <w:pPr>
        <w:ind w:left="40" w:right="20" w:firstLine="660"/>
        <w:jc w:val="both"/>
      </w:pPr>
    </w:p>
    <w:p w:rsidR="00D23B46" w:rsidRDefault="00D23B46" w:rsidP="00D23B46">
      <w:pPr>
        <w:ind w:left="40" w:right="20" w:firstLine="660"/>
        <w:jc w:val="both"/>
      </w:pPr>
      <w:r w:rsidRPr="00B0774C">
        <w:t>-İtiraz dilekçesinde;</w:t>
      </w:r>
      <w:r w:rsidRPr="00B0774C">
        <w:rPr>
          <w:i/>
          <w:iCs/>
        </w:rPr>
        <w:t xml:space="preserve"> '1/5000 ölçekli nazım ve 1/1000 ölçekli uygulama imar planı lejantında mevzuatta yeri olmayan; Açık ve Yeşil Alanlar ana başlığı altında "Rekreasyon Alanı (Ticari Rekreasyon)" başlıklı kullanım yer almaktadır. Mekansal Planlar Yapım Yönetmeliği'nin "Mekânsal Kullanım Tanımları ve Esasları" başlığının 5. Maddesi'nde </w:t>
      </w:r>
      <w:proofErr w:type="gramStart"/>
      <w:r w:rsidRPr="00B0774C">
        <w:rPr>
          <w:i/>
          <w:iCs/>
        </w:rPr>
        <w:t>rekreasyon</w:t>
      </w:r>
      <w:proofErr w:type="gramEnd"/>
      <w:r w:rsidRPr="00B0774C">
        <w:rPr>
          <w:i/>
          <w:iCs/>
        </w:rPr>
        <w:t xml:space="preserve"> alanı, sosyal altyapı alanları içerisinde tanımlanmıştır. Buna göre</w:t>
      </w:r>
      <w:r>
        <w:rPr>
          <w:i/>
          <w:iCs/>
        </w:rPr>
        <w:t>;</w:t>
      </w:r>
      <w:r w:rsidRPr="00B0774C">
        <w:rPr>
          <w:i/>
          <w:iCs/>
        </w:rPr>
        <w:t xml:space="preserve">"i) Sosyal altyapı alanları: Birey ve toplumun kültürel, sosyal ve </w:t>
      </w:r>
      <w:proofErr w:type="spellStart"/>
      <w:r w:rsidRPr="00B0774C">
        <w:rPr>
          <w:i/>
          <w:iCs/>
        </w:rPr>
        <w:t>rekreatif</w:t>
      </w:r>
      <w:proofErr w:type="spellEnd"/>
      <w:r w:rsidRPr="00B0774C">
        <w:rPr>
          <w:i/>
          <w:iCs/>
        </w:rPr>
        <w:t xml:space="preserve"> ihtiyaçlarının karşılanması ve sağlıklı bir çevre ile yaşam kalitelerinin artırılmasına yönelik kamu veya özel sektör tarafından yapılan eğitim, sağlık, dini, kültürel ve idari tesisler, açık ve kapalı spor tesisleri ile park, çocuk bahçesi, oyun alanı, meydan, </w:t>
      </w:r>
      <w:proofErr w:type="gramStart"/>
      <w:r w:rsidRPr="00B0774C">
        <w:rPr>
          <w:i/>
          <w:iCs/>
        </w:rPr>
        <w:t>rekreasyon</w:t>
      </w:r>
      <w:proofErr w:type="gramEnd"/>
      <w:r w:rsidRPr="00B0774C">
        <w:rPr>
          <w:i/>
          <w:iCs/>
        </w:rPr>
        <w:t xml:space="preserve"> alanı gibi açık ve yeşil alanlara verilen genel isimdir." şeklinde ifade edilmektedir. Yönetmelikte belirtilen tanım incelendiğinde, sosyal altyapı alanlarının hiçbir şekilde ticari faaliyetlerle ilişkilendirilmediği görülmektedir. Benzer şekilde imar mevzuatında "Rekreasyon Alanı (Ticari Rekreasyon)" şeklinde bir kentsel kullanım tanımı da bulunmamakta, 3194 sayılı İmar Kanunu'na ait Planlı Alanlar Tip İmar Yönetmeliği'nin "Tanımlar" başlıklı 4. Maddesinde ise yeşil alanlar kapsamındaki;"3) Piknik ve eğlence (</w:t>
      </w:r>
      <w:proofErr w:type="gramStart"/>
      <w:r w:rsidRPr="00B0774C">
        <w:rPr>
          <w:i/>
          <w:iCs/>
        </w:rPr>
        <w:t>rekreasyon</w:t>
      </w:r>
      <w:proofErr w:type="gramEnd"/>
      <w:r w:rsidRPr="00B0774C">
        <w:rPr>
          <w:i/>
          <w:iCs/>
        </w:rPr>
        <w:t xml:space="preserve">) alanları: Kentin açık ve yeşil alan ihtiyacı başta olmak üzere, eğlence, dinlenme, piknik ihtiyaçlarının karşılanabildiği, kent içinde ve çevresinde günübirlik kullanıma yönelik olarak imar planı ile belirlenmiş yerleri," şeklinde ifade edilmektedir. </w:t>
      </w:r>
      <w:proofErr w:type="gramStart"/>
      <w:r w:rsidRPr="00B0774C">
        <w:rPr>
          <w:i/>
          <w:iCs/>
        </w:rPr>
        <w:t>Mekansal</w:t>
      </w:r>
      <w:proofErr w:type="gramEnd"/>
      <w:r w:rsidRPr="00B0774C">
        <w:rPr>
          <w:i/>
          <w:iCs/>
        </w:rPr>
        <w:t xml:space="preserve"> Planlar Yapım Yönetmeliği'nin "Gösterim (</w:t>
      </w:r>
      <w:proofErr w:type="spellStart"/>
      <w:r w:rsidRPr="00B0774C">
        <w:rPr>
          <w:i/>
          <w:iCs/>
        </w:rPr>
        <w:t>lejand</w:t>
      </w:r>
      <w:proofErr w:type="spellEnd"/>
      <w:r w:rsidRPr="00B0774C">
        <w:rPr>
          <w:i/>
          <w:iCs/>
        </w:rPr>
        <w:t xml:space="preserve">) teknikleri" başlığında; "MADDE 10-(l)Her türlü mekânsal plan, kendi kademesinin ve yapılış amacının gerektirdiği çizim ve gösterim tekniğine göre hazırlanır. </w:t>
      </w:r>
      <w:proofErr w:type="gramStart"/>
      <w:r w:rsidRPr="00B0774C">
        <w:rPr>
          <w:i/>
          <w:iCs/>
        </w:rPr>
        <w:t>(2) Planlar, Bakanlıkça belirlenen ve EK-1 Gösterimler başlığı altında yer alan EK- la Ortak Gösterimler, EK-</w:t>
      </w:r>
      <w:proofErr w:type="spellStart"/>
      <w:r w:rsidRPr="00B0774C">
        <w:rPr>
          <w:i/>
          <w:iCs/>
        </w:rPr>
        <w:t>lb</w:t>
      </w:r>
      <w:proofErr w:type="spellEnd"/>
      <w:r w:rsidRPr="00B0774C">
        <w:rPr>
          <w:i/>
          <w:iCs/>
        </w:rPr>
        <w:t xml:space="preserve"> Mekânsal Strateji Planları Gösterimleri, EK-</w:t>
      </w:r>
      <w:proofErr w:type="spellStart"/>
      <w:r w:rsidRPr="00B0774C">
        <w:rPr>
          <w:i/>
          <w:iCs/>
        </w:rPr>
        <w:t>lc</w:t>
      </w:r>
      <w:proofErr w:type="spellEnd"/>
      <w:r w:rsidRPr="00B0774C">
        <w:rPr>
          <w:i/>
          <w:iCs/>
        </w:rPr>
        <w:t xml:space="preserve"> Çevre Düzeni Planı Gösterimleri, EK-</w:t>
      </w:r>
      <w:proofErr w:type="spellStart"/>
      <w:r w:rsidRPr="00B0774C">
        <w:rPr>
          <w:i/>
          <w:iCs/>
        </w:rPr>
        <w:t>lç</w:t>
      </w:r>
      <w:proofErr w:type="spellEnd"/>
      <w:r w:rsidRPr="00B0774C">
        <w:rPr>
          <w:i/>
          <w:iCs/>
        </w:rPr>
        <w:t xml:space="preserve"> Nazım İmar Planı Gösterimleri, EK-</w:t>
      </w:r>
      <w:proofErr w:type="spellStart"/>
      <w:r w:rsidRPr="00B0774C">
        <w:rPr>
          <w:i/>
          <w:iCs/>
        </w:rPr>
        <w:t>ld</w:t>
      </w:r>
      <w:proofErr w:type="spellEnd"/>
      <w:r w:rsidRPr="00B0774C">
        <w:rPr>
          <w:i/>
          <w:iCs/>
        </w:rPr>
        <w:t xml:space="preserve"> Uygulama İmar Planı Gösterimleri ve EK-</w:t>
      </w:r>
      <w:proofErr w:type="spellStart"/>
      <w:r w:rsidRPr="00B0774C">
        <w:rPr>
          <w:i/>
          <w:iCs/>
        </w:rPr>
        <w:t>le</w:t>
      </w:r>
      <w:proofErr w:type="spellEnd"/>
      <w:r w:rsidRPr="00B0774C">
        <w:rPr>
          <w:i/>
          <w:iCs/>
        </w:rPr>
        <w:t xml:space="preserve"> Detay Kataloguna uygun olarak hazırlanır." şeklinde ifade edilmiştir. Mekansal</w:t>
      </w:r>
      <w:proofErr w:type="gramEnd"/>
      <w:r w:rsidRPr="00B0774C">
        <w:rPr>
          <w:i/>
          <w:iCs/>
        </w:rPr>
        <w:t xml:space="preserve"> Planlar Yapım Yönetmeliği "EK-</w:t>
      </w:r>
      <w:proofErr w:type="spellStart"/>
      <w:r w:rsidRPr="00B0774C">
        <w:rPr>
          <w:i/>
          <w:iCs/>
        </w:rPr>
        <w:t>lç</w:t>
      </w:r>
      <w:proofErr w:type="spellEnd"/>
      <w:r w:rsidRPr="00B0774C">
        <w:rPr>
          <w:i/>
          <w:iCs/>
        </w:rPr>
        <w:t xml:space="preserve"> Nazım İmar Planı Gösterimleri" ve "EK-</w:t>
      </w:r>
      <w:proofErr w:type="spellStart"/>
      <w:r w:rsidRPr="00B0774C">
        <w:rPr>
          <w:i/>
          <w:iCs/>
        </w:rPr>
        <w:t>ld</w:t>
      </w:r>
      <w:proofErr w:type="spellEnd"/>
      <w:r w:rsidRPr="00B0774C">
        <w:rPr>
          <w:i/>
          <w:iCs/>
        </w:rPr>
        <w:t xml:space="preserve"> Uygulama İmar Planı Gösterimleri" incelendiğinde; "Açık Yeşil Alanlar" başlığı altında "Rekreasyon Alanı" lejantı yer almakta olup "Rekreasyon Alanı (Ticari Rekreasyon) " başlıklı lejant bulunmamaktadır.' </w:t>
      </w:r>
      <w:r w:rsidRPr="00B0774C">
        <w:t>denildiği,</w:t>
      </w:r>
    </w:p>
    <w:p w:rsidR="00D23B46" w:rsidRDefault="00D23B46" w:rsidP="00D23B46">
      <w:pPr>
        <w:ind w:right="20"/>
        <w:jc w:val="both"/>
      </w:pPr>
    </w:p>
    <w:p w:rsidR="00D23B46" w:rsidRDefault="00D23B46" w:rsidP="00D23B46">
      <w:pPr>
        <w:ind w:right="20"/>
        <w:jc w:val="both"/>
      </w:pPr>
    </w:p>
    <w:p w:rsidR="00D23B46" w:rsidRDefault="00D23B46" w:rsidP="00D23B46">
      <w:pPr>
        <w:ind w:right="20"/>
        <w:jc w:val="both"/>
      </w:pPr>
    </w:p>
    <w:p w:rsidR="00D23B46" w:rsidRDefault="00D23B46" w:rsidP="00D23B46">
      <w:pPr>
        <w:ind w:right="20"/>
        <w:jc w:val="both"/>
      </w:pPr>
    </w:p>
    <w:tbl>
      <w:tblPr>
        <w:tblStyle w:val="TabloKlavuzu"/>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D23B46" w:rsidTr="00FE380E">
        <w:trPr>
          <w:trHeight w:val="1008"/>
        </w:trPr>
        <w:tc>
          <w:tcPr>
            <w:tcW w:w="3510" w:type="dxa"/>
          </w:tcPr>
          <w:p w:rsidR="00D23B46" w:rsidRDefault="00D23B46" w:rsidP="00FE380E">
            <w:pPr>
              <w:ind w:left="708" w:firstLine="708"/>
            </w:pPr>
            <w:r>
              <w:t xml:space="preserve">   </w:t>
            </w:r>
          </w:p>
          <w:p w:rsidR="00D23B46" w:rsidRDefault="00D23B46" w:rsidP="00FE380E">
            <w:pPr>
              <w:ind w:left="708" w:firstLine="708"/>
            </w:pPr>
            <w:r>
              <w:t xml:space="preserve">  T.C.</w:t>
            </w:r>
          </w:p>
          <w:p w:rsidR="00D23B46" w:rsidRDefault="00D23B46" w:rsidP="00FE380E">
            <w:pPr>
              <w:jc w:val="center"/>
            </w:pPr>
            <w:r>
              <w:t>ANKARA BÜYÜKŞEHİR</w:t>
            </w:r>
          </w:p>
          <w:p w:rsidR="00D23B46" w:rsidRDefault="00D23B46" w:rsidP="00FE380E">
            <w:pPr>
              <w:jc w:val="center"/>
            </w:pPr>
            <w:r>
              <w:t>BELEDİYE MECLİSİ</w:t>
            </w:r>
          </w:p>
        </w:tc>
      </w:tr>
    </w:tbl>
    <w:p w:rsidR="00D23B46" w:rsidRDefault="00D23B46" w:rsidP="00D23B46">
      <w:pPr>
        <w:tabs>
          <w:tab w:val="left" w:pos="1935"/>
        </w:tabs>
        <w:jc w:val="both"/>
      </w:pPr>
      <w:r>
        <w:br w:type="textWrapping" w:clear="all"/>
      </w:r>
    </w:p>
    <w:p w:rsidR="00D23B46" w:rsidRDefault="00D23B46" w:rsidP="00D23B46">
      <w:pPr>
        <w:tabs>
          <w:tab w:val="left" w:pos="1935"/>
        </w:tabs>
        <w:jc w:val="both"/>
      </w:pPr>
    </w:p>
    <w:p w:rsidR="00D23B46" w:rsidRDefault="00D23B46" w:rsidP="00D23B46">
      <w:pPr>
        <w:ind w:right="-1"/>
        <w:jc w:val="both"/>
      </w:pPr>
      <w:r>
        <w:t>Karar No:1499</w:t>
      </w:r>
      <w:r>
        <w:tab/>
      </w:r>
      <w:r>
        <w:tab/>
        <w:t xml:space="preserve"> </w:t>
      </w:r>
      <w:r>
        <w:tab/>
      </w:r>
      <w:r>
        <w:tab/>
        <w:t xml:space="preserve">     </w:t>
      </w:r>
      <w:r>
        <w:tab/>
      </w:r>
      <w:r>
        <w:tab/>
      </w:r>
      <w:r>
        <w:tab/>
        <w:t xml:space="preserve">                            12.11.2020</w:t>
      </w:r>
    </w:p>
    <w:p w:rsidR="00D23B46" w:rsidRDefault="00D23B46" w:rsidP="00D23B46">
      <w:pPr>
        <w:ind w:right="-1"/>
        <w:jc w:val="both"/>
      </w:pPr>
    </w:p>
    <w:p w:rsidR="00D23B46" w:rsidRDefault="00D23B46" w:rsidP="00D23B46">
      <w:pPr>
        <w:ind w:left="2844" w:right="543" w:firstLine="696"/>
      </w:pPr>
      <w:r>
        <w:t xml:space="preserve">        -2-</w:t>
      </w:r>
    </w:p>
    <w:p w:rsidR="00D23B46" w:rsidRPr="00B0774C" w:rsidRDefault="00D23B46" w:rsidP="00D23B46">
      <w:pPr>
        <w:ind w:right="20"/>
        <w:jc w:val="both"/>
      </w:pPr>
    </w:p>
    <w:p w:rsidR="00D23B46" w:rsidRDefault="00D23B46" w:rsidP="00D23B46">
      <w:pPr>
        <w:ind w:left="40" w:right="20" w:firstLine="660"/>
        <w:jc w:val="both"/>
      </w:pPr>
    </w:p>
    <w:p w:rsidR="00D23B46" w:rsidRPr="00B0774C" w:rsidRDefault="00D23B46" w:rsidP="00D23B46">
      <w:pPr>
        <w:ind w:left="40" w:right="20" w:firstLine="660"/>
        <w:jc w:val="both"/>
      </w:pPr>
      <w:r w:rsidRPr="00B0774C">
        <w:t xml:space="preserve">-Etimesgut İlçesi Bağlıca Bulvarı Çevre Otoyol Bağlantı Projesine ilişkin 1/5000 ölçekli nazım ve 1/1000 ölçekli uygulama imar planı değişikliklerinin Başkanlığımızca hazırlanarak değişiklik kapsamında mevcut kavşak ve bağlantı yollarının Fen İşlerinin talebi doğrultusunda düzenlendiği, diğer taraftan planlama alanında ticaret, ticari </w:t>
      </w:r>
      <w:proofErr w:type="gramStart"/>
      <w:r w:rsidRPr="00B0774C">
        <w:t>rekreasyon</w:t>
      </w:r>
      <w:proofErr w:type="gramEnd"/>
      <w:r w:rsidRPr="00B0774C">
        <w:t>, rekreasyon, idari hizmet alanı, dini tesis alanı, sağlık alanı, anaokulu-ortaokul-lise alanlarının yüzölçümlerinin korunarak ulaşım kurgusunun kavşak projesine uygun olacak şekilde planlandığı,</w:t>
      </w:r>
    </w:p>
    <w:p w:rsidR="00D23B46" w:rsidRDefault="00D23B46" w:rsidP="00D23B46">
      <w:pPr>
        <w:ind w:right="20"/>
        <w:jc w:val="both"/>
      </w:pPr>
    </w:p>
    <w:p w:rsidR="00D23B46" w:rsidRDefault="00D23B46" w:rsidP="00D23B46">
      <w:pPr>
        <w:ind w:left="40" w:right="20" w:firstLine="660"/>
        <w:jc w:val="both"/>
      </w:pPr>
      <w:r w:rsidRPr="00B0774C">
        <w:t xml:space="preserve">-İtiraz konusu Etimesgut İlçesi 48351 ada 1 parselin Ankara Büyükşehir Belediye Meclisi'nin 14.01.2013 gün ve 165 sayılı kararı ile onaylanan Etimesgut İlçesi Bağlıca Mahallesi Ankara Üniversitesi Alanına ilişkin 1/5000 </w:t>
      </w:r>
      <w:r>
        <w:t>ö</w:t>
      </w:r>
      <w:r w:rsidRPr="00B0774C">
        <w:t>lçekli Nazım İmar Planı Değişikliği ve Etimesgut Belediye Meclisinin 04.04.2013 gün ve 210 sayılı kararı ile uygun görülerek Ankara Büyükşehir Belediye Meclisi'nin 12.04.2013 gün ve 750 sayılı kara</w:t>
      </w:r>
      <w:r>
        <w:t>rı</w:t>
      </w:r>
      <w:r w:rsidRPr="00B0774C">
        <w:t xml:space="preserve"> ile onaylanan Ankara Üniversite Alanına ait 1/1000 ölçekli uygulama imar planı kapsamında E:1.20 </w:t>
      </w:r>
      <w:proofErr w:type="spellStart"/>
      <w:proofErr w:type="gramStart"/>
      <w:r w:rsidRPr="00B0774C">
        <w:t>Hmax</w:t>
      </w:r>
      <w:proofErr w:type="spellEnd"/>
      <w:r w:rsidRPr="00B0774C">
        <w:t>:Serbest</w:t>
      </w:r>
      <w:proofErr w:type="gramEnd"/>
      <w:r w:rsidRPr="00B0774C">
        <w:t xml:space="preserve"> 'Ticari Rekreasyon Alanı' kullanımında kaldığı, söz konusu parsele ilişkin verilmiş bir imar hakkı bulunduğundan müktesep hakkının korunduğu, planlama sını</w:t>
      </w:r>
      <w:r>
        <w:t>rı</w:t>
      </w:r>
      <w:r w:rsidRPr="00B0774C">
        <w:t xml:space="preserve"> içinde meri plan koşullarından gelen karar ile rekreasyon alanla</w:t>
      </w:r>
      <w:r>
        <w:t>rı</w:t>
      </w:r>
      <w:r w:rsidRPr="00B0774C">
        <w:t xml:space="preserve">nda </w:t>
      </w:r>
      <w:proofErr w:type="spellStart"/>
      <w:r w:rsidRPr="00B0774C">
        <w:t>Yençok</w:t>
      </w:r>
      <w:proofErr w:type="spellEnd"/>
      <w:r w:rsidRPr="00B0774C">
        <w:t>:16 kat yapı yüksekliğinin olduğu, yaklaşık 21.426m</w:t>
      </w:r>
      <w:r w:rsidRPr="00B0774C">
        <w:rPr>
          <w:vertAlign w:val="superscript"/>
        </w:rPr>
        <w:t>2</w:t>
      </w:r>
      <w:r w:rsidRPr="00B0774C">
        <w:t xml:space="preserve"> yüzölçümlü 48351 ada 1 parselin alan büyüklüğü, yapı yoğunluğu, kullanım kara</w:t>
      </w:r>
      <w:r>
        <w:t>rı</w:t>
      </w:r>
      <w:r w:rsidRPr="00B0774C">
        <w:t xml:space="preserve"> korunarak sadece yapı yüksekliği 16 kat olarak belirlendiğinden itirazın reddinin uygun olacağı,</w:t>
      </w:r>
    </w:p>
    <w:p w:rsidR="00D23B46" w:rsidRDefault="00D23B46" w:rsidP="00D23B46">
      <w:pPr>
        <w:ind w:left="40" w:right="20" w:firstLine="660"/>
        <w:jc w:val="both"/>
      </w:pPr>
    </w:p>
    <w:p w:rsidR="000F2823" w:rsidRDefault="00D23B46" w:rsidP="00D23B46">
      <w:pPr>
        <w:pStyle w:val="ListeParagraf"/>
        <w:tabs>
          <w:tab w:val="left" w:pos="0"/>
        </w:tabs>
        <w:ind w:left="0"/>
        <w:contextualSpacing/>
        <w:jc w:val="both"/>
        <w:rPr>
          <w:spacing w:val="2"/>
        </w:rPr>
      </w:pPr>
      <w:r>
        <w:tab/>
      </w:r>
      <w:r w:rsidRPr="00B0774C">
        <w:t>Hususları tespit edilmiş olup</w:t>
      </w:r>
      <w:r>
        <w:t>,</w:t>
      </w:r>
      <w:r w:rsidRPr="00B0774C">
        <w:t xml:space="preserve"> Etimesgut İlçesi Bağlıca Bulvarı Çevre Otoyol Bağlantı Projesine ilişkin 1/5000 ölçekli nazım ve 1/1000 ölçekli uygulama imar planı değişikliklerine yapılan itirazın </w:t>
      </w:r>
      <w:r>
        <w:t>“</w:t>
      </w:r>
      <w:proofErr w:type="spellStart"/>
      <w:r>
        <w:t>reddi”ne</w:t>
      </w:r>
      <w:proofErr w:type="spellEnd"/>
      <w:r w:rsidR="00251B89" w:rsidRPr="006F30CB">
        <w:t xml:space="preserve"> </w:t>
      </w:r>
      <w:r w:rsidR="00BC7978" w:rsidRPr="006F30CB">
        <w:t xml:space="preserve">ilişkin </w:t>
      </w:r>
      <w:r w:rsidR="00050B1F" w:rsidRPr="006F30CB">
        <w:t xml:space="preserve">İmar ve Bayındırlık Komisyon Raporu </w:t>
      </w:r>
      <w:r w:rsidR="008950B3" w:rsidRPr="006F30CB">
        <w:rPr>
          <w:spacing w:val="2"/>
        </w:rPr>
        <w:t>oylanarak</w:t>
      </w:r>
      <w:r w:rsidR="00050B1F" w:rsidRPr="006F30CB">
        <w:rPr>
          <w:spacing w:val="2"/>
        </w:rPr>
        <w:t xml:space="preserve"> o</w:t>
      </w:r>
      <w:r w:rsidR="008E2101" w:rsidRPr="006F30CB">
        <w:rPr>
          <w:spacing w:val="2"/>
        </w:rPr>
        <w:t>y</w:t>
      </w:r>
      <w:r w:rsidR="00410E96">
        <w:rPr>
          <w:spacing w:val="2"/>
        </w:rPr>
        <w:t>birliği</w:t>
      </w:r>
      <w:r w:rsidR="00560DE9" w:rsidRPr="006F30CB">
        <w:rPr>
          <w:spacing w:val="2"/>
        </w:rPr>
        <w:t xml:space="preserve"> </w:t>
      </w:r>
      <w:r w:rsidR="008E2101" w:rsidRPr="006F30CB">
        <w:rPr>
          <w:spacing w:val="2"/>
        </w:rPr>
        <w:t>ile kabul edildi.</w:t>
      </w:r>
    </w:p>
    <w:p w:rsidR="000D3961" w:rsidRDefault="000D3961" w:rsidP="000D3961">
      <w:pPr>
        <w:pStyle w:val="ListeParagraf"/>
        <w:tabs>
          <w:tab w:val="left" w:pos="0"/>
        </w:tabs>
        <w:ind w:left="0"/>
        <w:contextualSpacing/>
        <w:jc w:val="both"/>
        <w:rPr>
          <w:spacing w:val="2"/>
        </w:rPr>
      </w:pPr>
    </w:p>
    <w:p w:rsidR="000D3961" w:rsidRDefault="000D3961" w:rsidP="000D3961">
      <w:pPr>
        <w:pStyle w:val="ListeParagraf"/>
        <w:tabs>
          <w:tab w:val="left" w:pos="0"/>
        </w:tabs>
        <w:ind w:left="0"/>
        <w:contextualSpacing/>
        <w:jc w:val="both"/>
        <w:rPr>
          <w:spacing w:val="2"/>
        </w:rPr>
      </w:pPr>
    </w:p>
    <w:p w:rsidR="000D3961" w:rsidRDefault="000D3961" w:rsidP="000D3961">
      <w:pPr>
        <w:pStyle w:val="ListeParagraf"/>
        <w:tabs>
          <w:tab w:val="left" w:pos="0"/>
        </w:tabs>
        <w:ind w:left="0"/>
        <w:contextualSpacing/>
        <w:jc w:val="both"/>
        <w:rPr>
          <w:spacing w:val="2"/>
        </w:rPr>
      </w:pPr>
    </w:p>
    <w:p w:rsidR="000F2823" w:rsidRDefault="000F2823" w:rsidP="000F2823">
      <w:pPr>
        <w:pStyle w:val="ListeParagraf"/>
        <w:tabs>
          <w:tab w:val="left" w:pos="0"/>
          <w:tab w:val="left" w:pos="709"/>
        </w:tabs>
        <w:ind w:left="0"/>
        <w:contextualSpacing/>
        <w:jc w:val="both"/>
        <w:rPr>
          <w:spacing w:val="2"/>
        </w:rPr>
      </w:pPr>
    </w:p>
    <w:p w:rsidR="00E43227" w:rsidRDefault="00E43227" w:rsidP="00BC7978">
      <w:pPr>
        <w:ind w:left="20" w:right="20" w:firstLine="688"/>
        <w:jc w:val="both"/>
        <w:rPr>
          <w:spacing w:val="2"/>
        </w:rPr>
      </w:pPr>
    </w:p>
    <w:p w:rsidR="00374331" w:rsidRDefault="00374331" w:rsidP="00BC7978">
      <w:pPr>
        <w:ind w:left="20" w:right="20" w:firstLine="688"/>
        <w:jc w:val="both"/>
        <w:rPr>
          <w:spacing w:val="2"/>
        </w:rP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374331" w:rsidTr="00641249">
        <w:trPr>
          <w:trHeight w:val="594"/>
          <w:jc w:val="center"/>
        </w:trPr>
        <w:tc>
          <w:tcPr>
            <w:tcW w:w="3147" w:type="dxa"/>
          </w:tcPr>
          <w:p w:rsidR="00374331" w:rsidRDefault="00374331" w:rsidP="00641249">
            <w:pPr>
              <w:autoSpaceDE w:val="0"/>
              <w:autoSpaceDN w:val="0"/>
              <w:adjustRightInd w:val="0"/>
              <w:jc w:val="center"/>
              <w:rPr>
                <w:color w:val="000000"/>
              </w:rPr>
            </w:pPr>
            <w:r>
              <w:rPr>
                <w:color w:val="000000"/>
              </w:rPr>
              <w:t>Fatih ÜNAL</w:t>
            </w:r>
          </w:p>
          <w:p w:rsidR="00374331" w:rsidRDefault="00374331" w:rsidP="00641249">
            <w:pPr>
              <w:autoSpaceDE w:val="0"/>
              <w:autoSpaceDN w:val="0"/>
              <w:adjustRightInd w:val="0"/>
              <w:jc w:val="center"/>
              <w:rPr>
                <w:color w:val="000000"/>
              </w:rPr>
            </w:pPr>
            <w:r>
              <w:rPr>
                <w:color w:val="000000"/>
              </w:rPr>
              <w:t>Meclis 1.Başkan V.</w:t>
            </w:r>
          </w:p>
        </w:tc>
        <w:tc>
          <w:tcPr>
            <w:tcW w:w="3147" w:type="dxa"/>
            <w:vAlign w:val="center"/>
          </w:tcPr>
          <w:p w:rsidR="00374331" w:rsidRDefault="00374331" w:rsidP="00641249">
            <w:pPr>
              <w:autoSpaceDE w:val="0"/>
              <w:autoSpaceDN w:val="0"/>
              <w:adjustRightInd w:val="0"/>
              <w:jc w:val="center"/>
              <w:rPr>
                <w:color w:val="000000"/>
              </w:rPr>
            </w:pPr>
            <w:r>
              <w:rPr>
                <w:color w:val="000000"/>
              </w:rPr>
              <w:t>Mehmet Kürşad KOÇAK</w:t>
            </w:r>
          </w:p>
          <w:p w:rsidR="00374331" w:rsidRDefault="00374331" w:rsidP="00641249">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374331" w:rsidRDefault="00374331" w:rsidP="00641249">
            <w:pPr>
              <w:autoSpaceDE w:val="0"/>
              <w:autoSpaceDN w:val="0"/>
              <w:adjustRightInd w:val="0"/>
              <w:jc w:val="center"/>
              <w:rPr>
                <w:color w:val="000000"/>
              </w:rPr>
            </w:pPr>
            <w:r>
              <w:rPr>
                <w:color w:val="000000"/>
              </w:rPr>
              <w:t>Tuğba AYDOS</w:t>
            </w:r>
          </w:p>
          <w:p w:rsidR="00374331" w:rsidRDefault="00374331" w:rsidP="00641249">
            <w:pPr>
              <w:autoSpaceDE w:val="0"/>
              <w:autoSpaceDN w:val="0"/>
              <w:adjustRightInd w:val="0"/>
              <w:jc w:val="center"/>
              <w:rPr>
                <w:color w:val="000000"/>
              </w:rPr>
            </w:pPr>
            <w:r>
              <w:rPr>
                <w:color w:val="000000"/>
              </w:rPr>
              <w:t xml:space="preserve"> Divan </w:t>
            </w:r>
            <w:proofErr w:type="gramStart"/>
            <w:r>
              <w:rPr>
                <w:color w:val="000000"/>
              </w:rPr>
              <w:t>Katibi</w:t>
            </w:r>
            <w:proofErr w:type="gramEnd"/>
          </w:p>
        </w:tc>
      </w:tr>
    </w:tbl>
    <w:p w:rsidR="00374331" w:rsidRDefault="00374331" w:rsidP="00B77028">
      <w:pPr>
        <w:ind w:right="20"/>
        <w:jc w:val="both"/>
        <w:rPr>
          <w:spacing w:val="2"/>
        </w:rPr>
      </w:pPr>
    </w:p>
    <w:p w:rsidR="00B77028" w:rsidRDefault="00B77028" w:rsidP="00B77028">
      <w:pPr>
        <w:ind w:right="20"/>
        <w:jc w:val="both"/>
        <w:rPr>
          <w:spacing w:val="2"/>
        </w:rPr>
      </w:pPr>
    </w:p>
    <w:p w:rsidR="00B77028" w:rsidRDefault="00B77028" w:rsidP="00B77028">
      <w:pPr>
        <w:ind w:right="20"/>
        <w:jc w:val="both"/>
        <w:rPr>
          <w:spacing w:val="2"/>
        </w:rPr>
      </w:pPr>
    </w:p>
    <w:p w:rsidR="00B77028" w:rsidRDefault="00B77028" w:rsidP="00B77028">
      <w:pPr>
        <w:ind w:right="20"/>
        <w:jc w:val="both"/>
        <w:rPr>
          <w:spacing w:val="2"/>
        </w:rPr>
      </w:pPr>
    </w:p>
    <w:p w:rsidR="00B77028" w:rsidRDefault="00B77028" w:rsidP="00B77028">
      <w:pPr>
        <w:ind w:right="20"/>
        <w:jc w:val="both"/>
        <w:rPr>
          <w:spacing w:val="2"/>
        </w:rPr>
      </w:pPr>
    </w:p>
    <w:p w:rsidR="00B77028" w:rsidRDefault="00B77028" w:rsidP="00B77028">
      <w:pPr>
        <w:ind w:right="20"/>
        <w:jc w:val="both"/>
        <w:rPr>
          <w:spacing w:val="2"/>
        </w:rPr>
      </w:pPr>
    </w:p>
    <w:p w:rsidR="00B77028" w:rsidRDefault="00B77028" w:rsidP="00B77028">
      <w:pPr>
        <w:ind w:right="20"/>
        <w:jc w:val="both"/>
        <w:rPr>
          <w:spacing w:val="2"/>
        </w:rPr>
      </w:pPr>
    </w:p>
    <w:p w:rsidR="00B77028" w:rsidRDefault="00B77028" w:rsidP="00B77028">
      <w:pPr>
        <w:ind w:right="20"/>
        <w:jc w:val="both"/>
        <w:rPr>
          <w:spacing w:val="2"/>
        </w:rPr>
      </w:pPr>
    </w:p>
    <w:p w:rsidR="00B77028" w:rsidRDefault="00B77028" w:rsidP="00B77028">
      <w:pPr>
        <w:ind w:right="20"/>
        <w:jc w:val="both"/>
        <w:rPr>
          <w:spacing w:val="2"/>
        </w:rPr>
      </w:pPr>
    </w:p>
    <w:p w:rsidR="00B77028" w:rsidRDefault="00B77028" w:rsidP="00B77028">
      <w:pPr>
        <w:ind w:right="20"/>
        <w:jc w:val="both"/>
        <w:rPr>
          <w:spacing w:val="2"/>
        </w:rPr>
      </w:pPr>
    </w:p>
    <w:p w:rsidR="00B77028" w:rsidRDefault="00B77028" w:rsidP="00B77028">
      <w:pPr>
        <w:ind w:right="20"/>
        <w:jc w:val="both"/>
        <w:rPr>
          <w:spacing w:val="2"/>
        </w:rPr>
      </w:pPr>
    </w:p>
    <w:p w:rsidR="00B77028" w:rsidRDefault="00B77028" w:rsidP="00B77028">
      <w:pPr>
        <w:rPr>
          <w:spacing w:val="2"/>
        </w:rPr>
      </w:pPr>
    </w:p>
    <w:p w:rsidR="00B77028" w:rsidRPr="00B77028" w:rsidRDefault="00B77028" w:rsidP="00B77028">
      <w:pPr>
        <w:jc w:val="center"/>
      </w:pPr>
      <w:r w:rsidRPr="00B77028">
        <w:lastRenderedPageBreak/>
        <w:t>T.C.</w:t>
      </w:r>
    </w:p>
    <w:p w:rsidR="00B77028" w:rsidRPr="00B77028" w:rsidRDefault="00B77028" w:rsidP="00B77028">
      <w:pPr>
        <w:jc w:val="center"/>
      </w:pPr>
      <w:r w:rsidRPr="00B77028">
        <w:t>ANKARA BÜYÜKŞEHİR BELEDİYE MECLİSİ</w:t>
      </w:r>
    </w:p>
    <w:p w:rsidR="00B77028" w:rsidRPr="00B77028" w:rsidRDefault="00B77028" w:rsidP="00B77028">
      <w:pPr>
        <w:jc w:val="center"/>
      </w:pPr>
      <w:r w:rsidRPr="00B77028">
        <w:t>İmar ve Bayındırlık Komisyonu Raporu</w:t>
      </w:r>
    </w:p>
    <w:p w:rsidR="00B77028" w:rsidRPr="00B77028" w:rsidRDefault="00B77028" w:rsidP="00B77028"/>
    <w:p w:rsidR="00B77028" w:rsidRPr="00B77028" w:rsidRDefault="00B77028" w:rsidP="00B77028">
      <w:pPr>
        <w:jc w:val="center"/>
      </w:pPr>
      <w:r w:rsidRPr="00B77028">
        <w:t>Rapor No: 418</w:t>
      </w:r>
      <w:r w:rsidRPr="00B77028">
        <w:tab/>
        <w:t xml:space="preserve">     </w:t>
      </w:r>
      <w:r w:rsidRPr="00B77028">
        <w:tab/>
        <w:t xml:space="preserve">     </w:t>
      </w:r>
      <w:r w:rsidRPr="00B77028">
        <w:tab/>
        <w:t xml:space="preserve">                 </w:t>
      </w:r>
      <w:r w:rsidRPr="00B77028">
        <w:tab/>
      </w:r>
      <w:r w:rsidRPr="00B77028">
        <w:tab/>
        <w:t xml:space="preserve">         </w:t>
      </w:r>
      <w:r w:rsidRPr="00B77028">
        <w:tab/>
      </w:r>
      <w:r w:rsidRPr="00B77028">
        <w:tab/>
      </w:r>
      <w:r w:rsidRPr="00B77028">
        <w:tab/>
        <w:t xml:space="preserve">       27.10.2020</w:t>
      </w:r>
    </w:p>
    <w:p w:rsidR="00B77028" w:rsidRPr="00B77028" w:rsidRDefault="00B77028" w:rsidP="00B77028">
      <w:pPr>
        <w:pStyle w:val="Balk7"/>
        <w:jc w:val="center"/>
        <w:rPr>
          <w:sz w:val="52"/>
          <w:szCs w:val="52"/>
        </w:rPr>
      </w:pPr>
      <w:r w:rsidRPr="00B77028">
        <w:rPr>
          <w:bCs/>
        </w:rPr>
        <w:t>BÜYÜKŞEHİR BELEDİYE MECLİSİ BAŞKANLIĞINA</w:t>
      </w:r>
      <w:r w:rsidRPr="00B77028">
        <w:t xml:space="preserve"> </w:t>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r>
      <w:r w:rsidRPr="00B77028">
        <w:rPr>
          <w:vanish/>
        </w:rPr>
        <w:pgNum/>
        <w:t>20</w:t>
      </w:r>
    </w:p>
    <w:p w:rsidR="00B77028" w:rsidRPr="008562DD" w:rsidRDefault="00B77028" w:rsidP="00B77028">
      <w:pPr>
        <w:tabs>
          <w:tab w:val="left" w:pos="0"/>
        </w:tabs>
        <w:contextualSpacing/>
        <w:jc w:val="both"/>
      </w:pPr>
    </w:p>
    <w:p w:rsidR="00B77028" w:rsidRPr="00B0774C" w:rsidRDefault="00B77028" w:rsidP="00B77028">
      <w:pPr>
        <w:pStyle w:val="ListeParagraf"/>
        <w:tabs>
          <w:tab w:val="left" w:pos="0"/>
        </w:tabs>
        <w:ind w:left="0"/>
        <w:contextualSpacing/>
        <w:jc w:val="both"/>
      </w:pPr>
      <w:r>
        <w:tab/>
      </w:r>
      <w:r w:rsidRPr="00B0774C">
        <w:t>Etimesgut İlçesi Bağlıca Bulvarı Çevre Otoyol Bağlantı Projesi 1/5000 ve 1/1000 ölçekli imar planı değişikliklerine yapılan itiraza ilişkin Büyükşehir Belediye Meclisinin 13.10.2020 tarih ve 02.gündem maddesi olarak komisyonumuza havale edilen dosya incelendi.</w:t>
      </w:r>
    </w:p>
    <w:p w:rsidR="00B77028" w:rsidRPr="00B0774C" w:rsidRDefault="00B77028" w:rsidP="00B77028">
      <w:pPr>
        <w:pStyle w:val="ListeParagraf"/>
        <w:tabs>
          <w:tab w:val="left" w:pos="0"/>
        </w:tabs>
        <w:contextualSpacing/>
        <w:jc w:val="both"/>
      </w:pPr>
    </w:p>
    <w:p w:rsidR="00B77028" w:rsidRPr="00B0774C" w:rsidRDefault="00B77028" w:rsidP="00B77028">
      <w:pPr>
        <w:ind w:left="40" w:right="20" w:firstLine="660"/>
        <w:jc w:val="both"/>
      </w:pPr>
      <w:r w:rsidRPr="00B0774C">
        <w:tab/>
        <w:t xml:space="preserve">Komisyonumuzca yapılan incelemeler neticesinde; Etimesgut İlçesi Bağlıca Bulvarı Çevre Otoyol Bağlantı Projesine ilişkin 1/5000 ölçekli nazım ve 1/1000 ölçekli uygulama imar planı değişikliklerinin Ankara Büyükşehir Belediye Meclisinin 12.08.2020 tarih ve 869 sayılı kararı ile onaylanarak </w:t>
      </w:r>
      <w:proofErr w:type="gramStart"/>
      <w:r w:rsidRPr="00B0774C">
        <w:t>04/09/2020</w:t>
      </w:r>
      <w:proofErr w:type="gramEnd"/>
      <w:r w:rsidRPr="00B0774C">
        <w:t xml:space="preserve"> tarihinden itibaren 1 ay süre ile gözetimimizde askıya çıkarılmış ve askı süreci içinde Şehir Plancıları odası tarafından 1 (bir) adet dilekçe ile plana itiraz edilmiştir.</w:t>
      </w:r>
    </w:p>
    <w:p w:rsidR="00B77028" w:rsidRDefault="00B77028" w:rsidP="00B77028">
      <w:pPr>
        <w:ind w:left="40" w:firstLine="660"/>
        <w:jc w:val="both"/>
      </w:pPr>
    </w:p>
    <w:p w:rsidR="00B77028" w:rsidRPr="00B0774C" w:rsidRDefault="00B77028" w:rsidP="00B77028">
      <w:pPr>
        <w:ind w:left="40" w:firstLine="660"/>
        <w:jc w:val="both"/>
      </w:pPr>
      <w:r w:rsidRPr="00B0774C">
        <w:t>Yapılan incelemede;</w:t>
      </w:r>
    </w:p>
    <w:p w:rsidR="00B77028" w:rsidRDefault="00B77028" w:rsidP="00B77028">
      <w:pPr>
        <w:ind w:left="40" w:right="20" w:firstLine="660"/>
        <w:jc w:val="both"/>
      </w:pPr>
    </w:p>
    <w:p w:rsidR="00B77028" w:rsidRPr="00B0774C" w:rsidRDefault="00B77028" w:rsidP="00B77028">
      <w:pPr>
        <w:ind w:left="40" w:right="20" w:firstLine="660"/>
        <w:jc w:val="both"/>
      </w:pPr>
      <w:r w:rsidRPr="00B0774C">
        <w:t>-İtiraz dilekçesinde;</w:t>
      </w:r>
      <w:r w:rsidRPr="00B0774C">
        <w:rPr>
          <w:i/>
          <w:iCs/>
        </w:rPr>
        <w:t xml:space="preserve"> '1/5000 ölçekli nazım ve 1/1000 ölçekli uygulama imar planı lejantında mevzuatta yeri olmayan; Açık ve Yeşil Alanlar ana başlığı altında "Rekreasyon Alanı (Ticari Rekreasyon)" başlıklı kullanım yer almaktadır. Mekansal Planlar Yapım Yönetmeliği'nin "Mekânsal Kullanım Tanımları ve Esasları" başlığının 5. Maddesi'nde </w:t>
      </w:r>
      <w:proofErr w:type="gramStart"/>
      <w:r w:rsidRPr="00B0774C">
        <w:rPr>
          <w:i/>
          <w:iCs/>
        </w:rPr>
        <w:t>rekreasyon</w:t>
      </w:r>
      <w:proofErr w:type="gramEnd"/>
      <w:r w:rsidRPr="00B0774C">
        <w:rPr>
          <w:i/>
          <w:iCs/>
        </w:rPr>
        <w:t xml:space="preserve"> alanı, sosyal altyapı alanları içerisinde tanımlanmıştır. Buna göre</w:t>
      </w:r>
      <w:r>
        <w:rPr>
          <w:i/>
          <w:iCs/>
        </w:rPr>
        <w:t>;</w:t>
      </w:r>
      <w:r w:rsidRPr="00B0774C">
        <w:rPr>
          <w:i/>
          <w:iCs/>
        </w:rPr>
        <w:t xml:space="preserve">"i) Sosyal altyapı alanları: Birey ve toplumun kültürel, sosyal ve </w:t>
      </w:r>
      <w:proofErr w:type="spellStart"/>
      <w:r w:rsidRPr="00B0774C">
        <w:rPr>
          <w:i/>
          <w:iCs/>
        </w:rPr>
        <w:t>rekreatif</w:t>
      </w:r>
      <w:proofErr w:type="spellEnd"/>
      <w:r w:rsidRPr="00B0774C">
        <w:rPr>
          <w:i/>
          <w:iCs/>
        </w:rPr>
        <w:t xml:space="preserve"> ihtiyaçlarının karşılanması ve sağlıklı bir çevre ile yaşam kalitelerinin artırılmasına yönelik kamu veya özel sektör tarafından yapılan eğitim, sağlık, dini, kültürel ve idari tesisler, açık ve kapalı spor tesisleri ile park, çocuk bahçesi, oyun alanı, meydan, </w:t>
      </w:r>
      <w:proofErr w:type="gramStart"/>
      <w:r w:rsidRPr="00B0774C">
        <w:rPr>
          <w:i/>
          <w:iCs/>
        </w:rPr>
        <w:t>rekreasyon</w:t>
      </w:r>
      <w:proofErr w:type="gramEnd"/>
      <w:r w:rsidRPr="00B0774C">
        <w:rPr>
          <w:i/>
          <w:iCs/>
        </w:rPr>
        <w:t xml:space="preserve"> alanı gibi açık ve yeşil alanlara verilen genel isimdir." şeklinde ifade edilmektedir. Yönetmelikte belirtilen tanım incelendiğinde, sosyal altyapı alanlarının hiçbir şekilde ticari faaliyetlerle ilişkilendirilmediği görülmektedir. Benzer şekilde imar mevzuatında "Rekreasyon Alanı (Ticari Rekreasyon)" şeklinde bir kentsel kullanım tanımı da bulunmamakta, 3194 sayılı İmar Kanunu'na ait Planlı Alanlar Tip İmar Yönetmeliği'nin "Tanımlar" başlıklı 4. Maddesinde ise yeşil alanlar kapsamındaki;"3) Piknik ve eğlence (</w:t>
      </w:r>
      <w:proofErr w:type="gramStart"/>
      <w:r w:rsidRPr="00B0774C">
        <w:rPr>
          <w:i/>
          <w:iCs/>
        </w:rPr>
        <w:t>rekreasyon</w:t>
      </w:r>
      <w:proofErr w:type="gramEnd"/>
      <w:r w:rsidRPr="00B0774C">
        <w:rPr>
          <w:i/>
          <w:iCs/>
        </w:rPr>
        <w:t xml:space="preserve">) alanları: Kentin açık ve yeşil alan ihtiyacı başta olmak üzere, eğlence, dinlenme, piknik ihtiyaçlarının karşılanabildiği, kent içinde ve çevresinde günübirlik kullanıma yönelik olarak imar planı ile belirlenmiş yerleri," şeklinde ifade edilmektedir. </w:t>
      </w:r>
      <w:proofErr w:type="gramStart"/>
      <w:r w:rsidRPr="00B0774C">
        <w:rPr>
          <w:i/>
          <w:iCs/>
        </w:rPr>
        <w:t>Mekansal</w:t>
      </w:r>
      <w:proofErr w:type="gramEnd"/>
      <w:r w:rsidRPr="00B0774C">
        <w:rPr>
          <w:i/>
          <w:iCs/>
        </w:rPr>
        <w:t xml:space="preserve"> Planlar Yapım Yönetmeliği'nin "Gösterim (</w:t>
      </w:r>
      <w:proofErr w:type="spellStart"/>
      <w:r w:rsidRPr="00B0774C">
        <w:rPr>
          <w:i/>
          <w:iCs/>
        </w:rPr>
        <w:t>lejand</w:t>
      </w:r>
      <w:proofErr w:type="spellEnd"/>
      <w:r w:rsidRPr="00B0774C">
        <w:rPr>
          <w:i/>
          <w:iCs/>
        </w:rPr>
        <w:t xml:space="preserve">) teknikleri" başlığında; "MADDE 10-(l)Her türlü mekânsal plan, kendi kademesinin ve yapılış amacının gerektirdiği çizim ve gösterim tekniğine göre hazırlanır. </w:t>
      </w:r>
      <w:proofErr w:type="gramStart"/>
      <w:r w:rsidRPr="00B0774C">
        <w:rPr>
          <w:i/>
          <w:iCs/>
        </w:rPr>
        <w:t>(2) Planlar, Bakanlıkça belirlenen ve EK-1 Gösterimler başlığı altında yer alan EK- la Ortak Gösterimler, EK-</w:t>
      </w:r>
      <w:proofErr w:type="spellStart"/>
      <w:r w:rsidRPr="00B0774C">
        <w:rPr>
          <w:i/>
          <w:iCs/>
        </w:rPr>
        <w:t>lb</w:t>
      </w:r>
      <w:proofErr w:type="spellEnd"/>
      <w:r w:rsidRPr="00B0774C">
        <w:rPr>
          <w:i/>
          <w:iCs/>
        </w:rPr>
        <w:t xml:space="preserve"> Mekânsal Strateji Planları Gösterimleri, EK-</w:t>
      </w:r>
      <w:proofErr w:type="spellStart"/>
      <w:r w:rsidRPr="00B0774C">
        <w:rPr>
          <w:i/>
          <w:iCs/>
        </w:rPr>
        <w:t>lc</w:t>
      </w:r>
      <w:proofErr w:type="spellEnd"/>
      <w:r w:rsidRPr="00B0774C">
        <w:rPr>
          <w:i/>
          <w:iCs/>
        </w:rPr>
        <w:t xml:space="preserve"> Çevre Düzeni Planı Gösterimleri, EK-</w:t>
      </w:r>
      <w:proofErr w:type="spellStart"/>
      <w:r w:rsidRPr="00B0774C">
        <w:rPr>
          <w:i/>
          <w:iCs/>
        </w:rPr>
        <w:t>lç</w:t>
      </w:r>
      <w:proofErr w:type="spellEnd"/>
      <w:r w:rsidRPr="00B0774C">
        <w:rPr>
          <w:i/>
          <w:iCs/>
        </w:rPr>
        <w:t xml:space="preserve"> Nazım İmar Planı Gösterimleri, EK-</w:t>
      </w:r>
      <w:proofErr w:type="spellStart"/>
      <w:r w:rsidRPr="00B0774C">
        <w:rPr>
          <w:i/>
          <w:iCs/>
        </w:rPr>
        <w:t>ld</w:t>
      </w:r>
      <w:proofErr w:type="spellEnd"/>
      <w:r w:rsidRPr="00B0774C">
        <w:rPr>
          <w:i/>
          <w:iCs/>
        </w:rPr>
        <w:t xml:space="preserve"> Uygulama İmar Planı Gösterimleri ve EK-</w:t>
      </w:r>
      <w:proofErr w:type="spellStart"/>
      <w:r w:rsidRPr="00B0774C">
        <w:rPr>
          <w:i/>
          <w:iCs/>
        </w:rPr>
        <w:t>le</w:t>
      </w:r>
      <w:proofErr w:type="spellEnd"/>
      <w:r w:rsidRPr="00B0774C">
        <w:rPr>
          <w:i/>
          <w:iCs/>
        </w:rPr>
        <w:t xml:space="preserve"> Detay Kataloguna uygun olarak hazırlanır." şeklinde ifade edilmiştir. Mekansal</w:t>
      </w:r>
      <w:proofErr w:type="gramEnd"/>
      <w:r w:rsidRPr="00B0774C">
        <w:rPr>
          <w:i/>
          <w:iCs/>
        </w:rPr>
        <w:t xml:space="preserve"> Planlar Yapım Yönetmeliği "EK-</w:t>
      </w:r>
      <w:proofErr w:type="spellStart"/>
      <w:r w:rsidRPr="00B0774C">
        <w:rPr>
          <w:i/>
          <w:iCs/>
        </w:rPr>
        <w:t>lç</w:t>
      </w:r>
      <w:proofErr w:type="spellEnd"/>
      <w:r w:rsidRPr="00B0774C">
        <w:rPr>
          <w:i/>
          <w:iCs/>
        </w:rPr>
        <w:t xml:space="preserve"> Nazım İmar Planı Gösterimleri" ve "EK-</w:t>
      </w:r>
      <w:proofErr w:type="spellStart"/>
      <w:r w:rsidRPr="00B0774C">
        <w:rPr>
          <w:i/>
          <w:iCs/>
        </w:rPr>
        <w:t>ld</w:t>
      </w:r>
      <w:proofErr w:type="spellEnd"/>
      <w:r w:rsidRPr="00B0774C">
        <w:rPr>
          <w:i/>
          <w:iCs/>
        </w:rPr>
        <w:t xml:space="preserve"> Uygulama İmar Planı Gösterimleri" incelendiğinde; "Açık Yeşil Alanlar" başlığı altında "Rekreasyon Alanı" lejantı yer almakta olup "Rekreasyon Alanı (Ticari Rekreasyon) " başlıklı lejant bulunmamaktadır.' </w:t>
      </w:r>
      <w:r w:rsidRPr="00B0774C">
        <w:t>denildiği,</w:t>
      </w:r>
    </w:p>
    <w:p w:rsidR="00B77028" w:rsidRDefault="00B77028" w:rsidP="00B77028">
      <w:pPr>
        <w:ind w:left="40" w:right="20" w:firstLine="660"/>
        <w:jc w:val="both"/>
      </w:pPr>
    </w:p>
    <w:p w:rsidR="00B77028" w:rsidRPr="00B0774C" w:rsidRDefault="00B77028" w:rsidP="00B77028">
      <w:pPr>
        <w:ind w:left="40" w:right="20" w:firstLine="660"/>
        <w:jc w:val="both"/>
      </w:pPr>
      <w:r w:rsidRPr="00B0774C">
        <w:t xml:space="preserve">-Etimesgut İlçesi Bağlıca Bulvarı Çevre Otoyol Bağlantı Projesine ilişkin 1/5000 ölçekli nazım ve 1/1000 ölçekli uygulama imar planı değişikliklerinin Başkanlığımızca hazırlanarak değişiklik kapsamında mevcut kavşak ve bağlantı yollarının Fen İşlerinin talebi doğrultusunda düzenlendiği, diğer taraftan planlama alanında ticaret, ticari </w:t>
      </w:r>
      <w:proofErr w:type="gramStart"/>
      <w:r w:rsidRPr="00B0774C">
        <w:t>rekreasyon</w:t>
      </w:r>
      <w:proofErr w:type="gramEnd"/>
      <w:r w:rsidRPr="00B0774C">
        <w:t>, rekreasyon, idari hizmet alanı, dini tesis alanı, sağlık alanı, anaokulu-ortaokul-lise alanlarının yüzölçümlerinin korunarak ulaşım kurgusunun kavşak projesine uygun olacak şekilde planlandığı,</w:t>
      </w:r>
    </w:p>
    <w:p w:rsidR="00B77028" w:rsidRPr="003B0AF0" w:rsidRDefault="00B77028" w:rsidP="00B77028">
      <w:pPr>
        <w:jc w:val="center"/>
      </w:pPr>
      <w:r w:rsidRPr="003B0AF0">
        <w:lastRenderedPageBreak/>
        <w:t>T.C.</w:t>
      </w:r>
    </w:p>
    <w:p w:rsidR="00B77028" w:rsidRPr="003B0AF0" w:rsidRDefault="00B77028" w:rsidP="00B77028">
      <w:pPr>
        <w:jc w:val="center"/>
      </w:pPr>
      <w:r w:rsidRPr="003B0AF0">
        <w:t>ANKARA BÜYÜKŞEHİR BELEDİYE MECLİSİ</w:t>
      </w:r>
    </w:p>
    <w:p w:rsidR="00B77028" w:rsidRDefault="00B77028" w:rsidP="00B77028">
      <w:pPr>
        <w:jc w:val="center"/>
      </w:pPr>
      <w:r w:rsidRPr="003B0AF0">
        <w:t>İmar ve Bayındırlık Komisyonu Raporu</w:t>
      </w:r>
    </w:p>
    <w:p w:rsidR="00B77028" w:rsidRDefault="00B77028" w:rsidP="00B77028">
      <w:pPr>
        <w:jc w:val="center"/>
      </w:pPr>
    </w:p>
    <w:p w:rsidR="00B77028" w:rsidRDefault="00B77028" w:rsidP="00B77028">
      <w:pPr>
        <w:jc w:val="center"/>
      </w:pPr>
    </w:p>
    <w:p w:rsidR="00B77028" w:rsidRPr="001925D7" w:rsidRDefault="00B77028" w:rsidP="00B77028">
      <w:pPr>
        <w:jc w:val="center"/>
      </w:pPr>
      <w:r w:rsidRPr="003B0AF0">
        <w:t xml:space="preserve">Rapor No: </w:t>
      </w:r>
      <w:r>
        <w:t>418</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27</w:t>
      </w:r>
      <w:r w:rsidRPr="003B0AF0">
        <w:t>.</w:t>
      </w:r>
      <w:r>
        <w:t>1</w:t>
      </w:r>
      <w:r w:rsidRPr="003B0AF0">
        <w:t>0.2020</w:t>
      </w:r>
    </w:p>
    <w:p w:rsidR="00B77028" w:rsidRDefault="00B77028" w:rsidP="00B77028">
      <w:pPr>
        <w:ind w:right="20"/>
        <w:jc w:val="center"/>
      </w:pPr>
      <w:r>
        <w:t>-2-</w:t>
      </w:r>
    </w:p>
    <w:p w:rsidR="00B77028" w:rsidRDefault="00B77028" w:rsidP="00B77028">
      <w:pPr>
        <w:ind w:left="40" w:right="20" w:firstLine="660"/>
        <w:jc w:val="both"/>
      </w:pPr>
    </w:p>
    <w:p w:rsidR="00B77028" w:rsidRDefault="00B77028" w:rsidP="00B77028">
      <w:pPr>
        <w:ind w:left="40" w:right="20" w:firstLine="660"/>
        <w:jc w:val="both"/>
      </w:pPr>
      <w:r w:rsidRPr="00B0774C">
        <w:t xml:space="preserve">-İtiraz konusu Etimesgut İlçesi 48351 ada 1 parselin Ankara Büyükşehir Belediye Meclisi'nin 14.01.2013 gün ve 165 sayılı kararı ile onaylanan Etimesgut İlçesi Bağlıca Mahallesi Ankara Üniversitesi Alanına ilişkin 1/5000 </w:t>
      </w:r>
      <w:r>
        <w:t>ö</w:t>
      </w:r>
      <w:r w:rsidRPr="00B0774C">
        <w:t>lçekli Nazım İmar Planı Değişikliği ve Etimesgut Belediye Meclisinin 04.04.2013 gün ve 210 sayılı kararı ile uygun görülerek Ankara Büyükşehir Belediye Meclisi'nin 12.04.2013 gün ve 750 sayılı kara</w:t>
      </w:r>
      <w:r>
        <w:t>rı</w:t>
      </w:r>
      <w:r w:rsidRPr="00B0774C">
        <w:t xml:space="preserve"> ile onaylanan Ankara Üniversite Alanına ait 1/1000 ölçekli uygulama imar planı kapsamında E:1.20 </w:t>
      </w:r>
      <w:proofErr w:type="spellStart"/>
      <w:proofErr w:type="gramStart"/>
      <w:r w:rsidRPr="00B0774C">
        <w:t>Hmax</w:t>
      </w:r>
      <w:proofErr w:type="spellEnd"/>
      <w:r w:rsidRPr="00B0774C">
        <w:t>:Serbest</w:t>
      </w:r>
      <w:proofErr w:type="gramEnd"/>
      <w:r w:rsidRPr="00B0774C">
        <w:t xml:space="preserve"> 'Ticari Rekreasyon Alanı' kullanımında kaldığı, söz konusu parsele ilişkin verilmiş bir imar hakkı bulunduğundan müktesep hakkının korunduğu, planlama sını</w:t>
      </w:r>
      <w:r>
        <w:t>rı</w:t>
      </w:r>
      <w:r w:rsidRPr="00B0774C">
        <w:t xml:space="preserve"> içinde meri plan koşullarından gelen karar ile rekreasyon alanla</w:t>
      </w:r>
      <w:r>
        <w:t>rı</w:t>
      </w:r>
      <w:r w:rsidRPr="00B0774C">
        <w:t xml:space="preserve">nda </w:t>
      </w:r>
      <w:proofErr w:type="spellStart"/>
      <w:r w:rsidRPr="00B0774C">
        <w:t>Yençok</w:t>
      </w:r>
      <w:proofErr w:type="spellEnd"/>
      <w:r w:rsidRPr="00B0774C">
        <w:t>:16 kat yapı yüksekliğinin olduğu, yaklaşık 21.426m</w:t>
      </w:r>
      <w:r w:rsidRPr="00B0774C">
        <w:rPr>
          <w:vertAlign w:val="superscript"/>
        </w:rPr>
        <w:t>2</w:t>
      </w:r>
      <w:r w:rsidRPr="00B0774C">
        <w:t xml:space="preserve"> yüzölçümlü 48351 ada 1 parselin alan büyüklüğü, yapı yoğunluğu, kullanım kara</w:t>
      </w:r>
      <w:r>
        <w:t>rı</w:t>
      </w:r>
      <w:r w:rsidRPr="00B0774C">
        <w:t xml:space="preserve"> korunarak sadece yapı yüksekliği 16 kat olarak belirlendiğinden itirazın reddinin uygun olacağı,</w:t>
      </w:r>
    </w:p>
    <w:p w:rsidR="00B77028" w:rsidRDefault="00B77028" w:rsidP="00B77028">
      <w:pPr>
        <w:ind w:left="40" w:right="20" w:firstLine="660"/>
        <w:jc w:val="both"/>
      </w:pPr>
    </w:p>
    <w:p w:rsidR="00B77028" w:rsidRPr="00B0774C" w:rsidRDefault="00B77028" w:rsidP="00B77028">
      <w:pPr>
        <w:ind w:left="40" w:right="20" w:firstLine="660"/>
        <w:jc w:val="both"/>
      </w:pPr>
      <w:r w:rsidRPr="00B0774C">
        <w:t>Hususları tespit edilmiş olup</w:t>
      </w:r>
      <w:r>
        <w:t>,</w:t>
      </w:r>
      <w:r w:rsidRPr="00B0774C">
        <w:t xml:space="preserve"> Etimesgut İlçesi Bağlıca Bulvarı Çevre Otoyol Bağlantı Projesine ilişkin 1/5000 ölçekli nazım ve 1/1000 ölçekli uygulama imar planı değişikliklerine yapılan itirazın </w:t>
      </w:r>
      <w:r>
        <w:t>“reddi” komisyonumuzca oybirliğiyle uygun görülmüştür.</w:t>
      </w:r>
    </w:p>
    <w:p w:rsidR="00B77028" w:rsidRPr="008562DD" w:rsidRDefault="00B77028" w:rsidP="00B77028">
      <w:pPr>
        <w:pStyle w:val="ListeParagraf"/>
        <w:shd w:val="clear" w:color="auto" w:fill="FFFFFF"/>
        <w:ind w:left="1134"/>
        <w:jc w:val="both"/>
      </w:pPr>
    </w:p>
    <w:p w:rsidR="00B77028" w:rsidRPr="0013513C" w:rsidRDefault="00B77028" w:rsidP="00B77028">
      <w:pPr>
        <w:pStyle w:val="ListeParagraf"/>
        <w:tabs>
          <w:tab w:val="left" w:pos="0"/>
        </w:tabs>
        <w:ind w:left="0"/>
        <w:contextualSpacing/>
        <w:jc w:val="both"/>
      </w:pPr>
      <w:r>
        <w:tab/>
      </w:r>
      <w:r w:rsidRPr="0013513C">
        <w:t>Raporumuz Büyükşehir Belediye Meclisinin onayına arz olunur.</w:t>
      </w:r>
    </w:p>
    <w:p w:rsidR="00B77028" w:rsidRDefault="00B77028" w:rsidP="00B77028">
      <w:pPr>
        <w:jc w:val="both"/>
      </w:pPr>
    </w:p>
    <w:p w:rsidR="00B77028" w:rsidRDefault="00B77028" w:rsidP="00B77028">
      <w:pPr>
        <w:jc w:val="both"/>
      </w:pPr>
    </w:p>
    <w:p w:rsidR="00B77028" w:rsidRDefault="00B77028" w:rsidP="00B77028">
      <w:pPr>
        <w:jc w:val="both"/>
      </w:pPr>
      <w:r>
        <w:t xml:space="preserve">            Mehmet Emin AYAZ               </w:t>
      </w:r>
      <w:r>
        <w:tab/>
        <w:t xml:space="preserve"> Gürkan DEMİRKESEN   </w:t>
      </w:r>
      <w:r>
        <w:tab/>
      </w:r>
      <w:r>
        <w:tab/>
        <w:t>Kerem ERDEM</w:t>
      </w:r>
    </w:p>
    <w:p w:rsidR="00B77028" w:rsidRDefault="00B77028" w:rsidP="00B77028">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B77028" w:rsidRDefault="00B77028" w:rsidP="00B77028">
      <w:pPr>
        <w:jc w:val="both"/>
      </w:pPr>
    </w:p>
    <w:p w:rsidR="00B77028" w:rsidRDefault="00B77028" w:rsidP="00B77028">
      <w:pPr>
        <w:jc w:val="both"/>
      </w:pPr>
    </w:p>
    <w:p w:rsidR="00B77028" w:rsidRDefault="00B77028" w:rsidP="00B77028">
      <w:pPr>
        <w:jc w:val="both"/>
      </w:pPr>
    </w:p>
    <w:p w:rsidR="00B77028" w:rsidRDefault="00B77028" w:rsidP="00B77028">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B77028" w:rsidRDefault="00B77028" w:rsidP="00B77028">
      <w:pPr>
        <w:ind w:firstLine="708"/>
        <w:jc w:val="both"/>
      </w:pPr>
      <w:r>
        <w:t>Üye</w:t>
      </w:r>
      <w:r>
        <w:tab/>
      </w:r>
      <w:r>
        <w:tab/>
      </w:r>
      <w:r>
        <w:tab/>
      </w:r>
      <w:r>
        <w:tab/>
      </w:r>
      <w:r>
        <w:tab/>
        <w:t xml:space="preserve">          Üye</w:t>
      </w:r>
      <w:r>
        <w:tab/>
      </w:r>
      <w:r>
        <w:tab/>
      </w:r>
      <w:r>
        <w:tab/>
      </w:r>
      <w:r>
        <w:tab/>
        <w:t>Üye</w:t>
      </w:r>
    </w:p>
    <w:p w:rsidR="00B77028" w:rsidRDefault="00B77028" w:rsidP="00B77028">
      <w:pPr>
        <w:jc w:val="both"/>
      </w:pPr>
    </w:p>
    <w:p w:rsidR="00B77028" w:rsidRDefault="00B77028" w:rsidP="00B77028">
      <w:pPr>
        <w:jc w:val="both"/>
      </w:pPr>
    </w:p>
    <w:p w:rsidR="00B77028" w:rsidRDefault="00B77028" w:rsidP="00B77028">
      <w:pPr>
        <w:jc w:val="both"/>
      </w:pPr>
    </w:p>
    <w:p w:rsidR="00B77028" w:rsidRDefault="00B77028" w:rsidP="00B77028">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B77028" w:rsidRDefault="00B77028" w:rsidP="00B77028">
      <w:pPr>
        <w:jc w:val="both"/>
      </w:pPr>
      <w:r>
        <w:t xml:space="preserve">        Üye</w:t>
      </w:r>
      <w:r>
        <w:tab/>
      </w:r>
      <w:r>
        <w:tab/>
      </w:r>
      <w:r>
        <w:tab/>
      </w:r>
      <w:r>
        <w:tab/>
      </w:r>
      <w:r>
        <w:tab/>
      </w:r>
      <w:r>
        <w:tab/>
        <w:t>Üye</w:t>
      </w:r>
      <w:r>
        <w:tab/>
      </w:r>
      <w:r>
        <w:tab/>
      </w:r>
      <w:r>
        <w:tab/>
      </w:r>
      <w:r>
        <w:tab/>
      </w:r>
      <w:r>
        <w:tab/>
        <w:t>Üye</w:t>
      </w:r>
      <w:r>
        <w:tab/>
      </w:r>
    </w:p>
    <w:p w:rsidR="00B77028" w:rsidRDefault="00B77028" w:rsidP="00B77028">
      <w:pPr>
        <w:ind w:right="20"/>
        <w:jc w:val="both"/>
        <w:rPr>
          <w:spacing w:val="2"/>
        </w:rPr>
      </w:pPr>
    </w:p>
    <w:p w:rsidR="00B77028" w:rsidRDefault="00B77028" w:rsidP="00B77028">
      <w:pPr>
        <w:ind w:right="20"/>
        <w:jc w:val="both"/>
        <w:rPr>
          <w:spacing w:val="2"/>
        </w:rPr>
      </w:pPr>
    </w:p>
    <w:p w:rsidR="00B77028" w:rsidRDefault="00B77028" w:rsidP="00B77028">
      <w:pPr>
        <w:ind w:right="20"/>
        <w:jc w:val="both"/>
        <w:rPr>
          <w:spacing w:val="2"/>
        </w:rPr>
      </w:pPr>
    </w:p>
    <w:p w:rsidR="00B77028" w:rsidRDefault="00B77028" w:rsidP="00B77028">
      <w:pPr>
        <w:ind w:right="20"/>
        <w:jc w:val="both"/>
        <w:rPr>
          <w:spacing w:val="2"/>
        </w:rPr>
      </w:pPr>
    </w:p>
    <w:p w:rsidR="00B77028" w:rsidRDefault="00B77028" w:rsidP="00B77028">
      <w:pPr>
        <w:ind w:right="20"/>
        <w:jc w:val="both"/>
        <w:rPr>
          <w:spacing w:val="2"/>
        </w:rPr>
      </w:pPr>
    </w:p>
    <w:p w:rsidR="00B77028" w:rsidRDefault="00B77028" w:rsidP="00B77028">
      <w:pPr>
        <w:ind w:right="20"/>
        <w:jc w:val="both"/>
        <w:rPr>
          <w:spacing w:val="2"/>
        </w:rPr>
      </w:pPr>
    </w:p>
    <w:p w:rsidR="00B77028" w:rsidRDefault="00B77028" w:rsidP="00B77028">
      <w:pPr>
        <w:ind w:right="20"/>
        <w:jc w:val="both"/>
        <w:rPr>
          <w:spacing w:val="2"/>
        </w:rPr>
      </w:pPr>
    </w:p>
    <w:sectPr w:rsidR="00B77028"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7C30" w:rsidRDefault="00457C30" w:rsidP="00EF107F">
      <w:r>
        <w:separator/>
      </w:r>
    </w:p>
  </w:endnote>
  <w:endnote w:type="continuationSeparator" w:id="0">
    <w:p w:rsidR="00457C30" w:rsidRDefault="00457C30" w:rsidP="00EF10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A2"/>
    <w:family w:val="swiss"/>
    <w:pitch w:val="variable"/>
    <w:sig w:usb0="00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7C30" w:rsidRDefault="00457C30" w:rsidP="00EF107F">
      <w:r>
        <w:separator/>
      </w:r>
    </w:p>
  </w:footnote>
  <w:footnote w:type="continuationSeparator" w:id="0">
    <w:p w:rsidR="00457C30" w:rsidRDefault="00457C30" w:rsidP="00EF10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33"/>
    <w:multiLevelType w:val="multilevel"/>
    <w:tmpl w:val="0000003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0000035"/>
    <w:multiLevelType w:val="multilevel"/>
    <w:tmpl w:val="00000034"/>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3"/>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4"/>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
    <w:nsid w:val="00000043"/>
    <w:multiLevelType w:val="multilevel"/>
    <w:tmpl w:val="0000004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
    <w:nsid w:val="00000045"/>
    <w:multiLevelType w:val="multilevel"/>
    <w:tmpl w:val="0000004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4"/>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5">
    <w:nsid w:val="00000063"/>
    <w:multiLevelType w:val="multilevel"/>
    <w:tmpl w:val="0000006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6">
    <w:nsid w:val="00000065"/>
    <w:multiLevelType w:val="multilevel"/>
    <w:tmpl w:val="0000006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7">
    <w:nsid w:val="2F6155EB"/>
    <w:multiLevelType w:val="multilevel"/>
    <w:tmpl w:val="D28CCA6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7)"/>
      <w:lvlJc w:val="left"/>
      <w:rPr>
        <w:rFonts w:ascii="Times New Roman" w:eastAsia="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abstractNum>
  <w:abstractNum w:abstractNumId="8">
    <w:nsid w:val="521366DF"/>
    <w:multiLevelType w:val="multilevel"/>
    <w:tmpl w:val="670A8B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4">
      <w:start w:val="2"/>
      <w:numFmt w:val="decimal"/>
      <w:lvlText w:val="%5-"/>
      <w:lvlJc w:val="left"/>
      <w:rPr>
        <w:rFonts w:ascii="Times New Roman" w:eastAsia="Times New Roman" w:hAnsi="Times New Roman" w:cs="Times New Roman"/>
        <w:b w:val="0"/>
        <w:bCs w:val="0"/>
        <w:i/>
        <w:iCs/>
        <w:smallCaps w:val="0"/>
        <w:strike w:val="0"/>
        <w:color w:val="000000"/>
        <w:spacing w:val="0"/>
        <w:w w:val="100"/>
        <w:position w:val="0"/>
        <w:sz w:val="17"/>
        <w:szCs w:val="17"/>
        <w:u w:val="none"/>
      </w:rPr>
    </w:lvl>
    <w:lvl w:ilvl="5">
      <w:start w:val="4"/>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7)"/>
      <w:lvlJc w:val="left"/>
      <w:rPr>
        <w:rFonts w:ascii="Times New Roman" w:eastAsia="Times New Roman" w:hAnsi="Times New Roman" w:cs="Times New Roman"/>
        <w:b w:val="0"/>
        <w:bCs w:val="0"/>
        <w:i/>
        <w:iCs/>
        <w:smallCaps w:val="0"/>
        <w:strike w:val="0"/>
        <w:color w:val="000000"/>
        <w:spacing w:val="-10"/>
        <w:w w:val="100"/>
        <w:position w:val="0"/>
        <w:sz w:val="25"/>
        <w:szCs w:val="25"/>
        <w:u w:val="none"/>
      </w:rPr>
    </w:lvl>
    <w:lvl w:ilvl="7">
      <w:start w:val="2"/>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abstractNum>
  <w:num w:numId="1">
    <w:abstractNumId w:val="7"/>
  </w:num>
  <w:num w:numId="2">
    <w:abstractNumId w:val="8"/>
  </w:num>
  <w:num w:numId="3">
    <w:abstractNumId w:val="1"/>
  </w:num>
  <w:num w:numId="4">
    <w:abstractNumId w:val="2"/>
  </w:num>
  <w:num w:numId="5">
    <w:abstractNumId w:val="3"/>
  </w:num>
  <w:num w:numId="6">
    <w:abstractNumId w:val="4"/>
  </w:num>
  <w:num w:numId="7">
    <w:abstractNumId w:val="5"/>
  </w:num>
  <w:num w:numId="8">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874"/>
    <w:rsid w:val="00003E8A"/>
    <w:rsid w:val="00005BAC"/>
    <w:rsid w:val="00005C47"/>
    <w:rsid w:val="000066D6"/>
    <w:rsid w:val="00007574"/>
    <w:rsid w:val="0001039E"/>
    <w:rsid w:val="00014633"/>
    <w:rsid w:val="00015EBB"/>
    <w:rsid w:val="000178BB"/>
    <w:rsid w:val="00017A20"/>
    <w:rsid w:val="00020159"/>
    <w:rsid w:val="00020B9C"/>
    <w:rsid w:val="00021648"/>
    <w:rsid w:val="000218B6"/>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4934"/>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3961"/>
    <w:rsid w:val="000D409A"/>
    <w:rsid w:val="000D694D"/>
    <w:rsid w:val="000D753D"/>
    <w:rsid w:val="000D78C5"/>
    <w:rsid w:val="000E0053"/>
    <w:rsid w:val="000E1783"/>
    <w:rsid w:val="000E1FAE"/>
    <w:rsid w:val="000E4801"/>
    <w:rsid w:val="000E56C5"/>
    <w:rsid w:val="000E5F2E"/>
    <w:rsid w:val="000E73AD"/>
    <w:rsid w:val="000E73B2"/>
    <w:rsid w:val="000E791B"/>
    <w:rsid w:val="000F10AE"/>
    <w:rsid w:val="000F12D3"/>
    <w:rsid w:val="000F1816"/>
    <w:rsid w:val="000F189B"/>
    <w:rsid w:val="000F1E3A"/>
    <w:rsid w:val="000F20BB"/>
    <w:rsid w:val="000F2823"/>
    <w:rsid w:val="000F4C5E"/>
    <w:rsid w:val="000F5ECD"/>
    <w:rsid w:val="000F6BC8"/>
    <w:rsid w:val="000F7E3C"/>
    <w:rsid w:val="00100924"/>
    <w:rsid w:val="00101B48"/>
    <w:rsid w:val="00102020"/>
    <w:rsid w:val="0010212A"/>
    <w:rsid w:val="00102574"/>
    <w:rsid w:val="00103E33"/>
    <w:rsid w:val="00104449"/>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0728"/>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17E65"/>
    <w:rsid w:val="00220972"/>
    <w:rsid w:val="0022249C"/>
    <w:rsid w:val="00223E63"/>
    <w:rsid w:val="002242DF"/>
    <w:rsid w:val="00225815"/>
    <w:rsid w:val="002266A0"/>
    <w:rsid w:val="002307DD"/>
    <w:rsid w:val="002321FD"/>
    <w:rsid w:val="002322FA"/>
    <w:rsid w:val="00232584"/>
    <w:rsid w:val="002327F2"/>
    <w:rsid w:val="00234AC3"/>
    <w:rsid w:val="002355F5"/>
    <w:rsid w:val="0023629C"/>
    <w:rsid w:val="002372E0"/>
    <w:rsid w:val="002376DB"/>
    <w:rsid w:val="0024078A"/>
    <w:rsid w:val="0024122B"/>
    <w:rsid w:val="00241533"/>
    <w:rsid w:val="0024330E"/>
    <w:rsid w:val="002433E3"/>
    <w:rsid w:val="00244932"/>
    <w:rsid w:val="00251B89"/>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3D18"/>
    <w:rsid w:val="002940A7"/>
    <w:rsid w:val="00294458"/>
    <w:rsid w:val="00295177"/>
    <w:rsid w:val="0029520F"/>
    <w:rsid w:val="00296600"/>
    <w:rsid w:val="002A0AF6"/>
    <w:rsid w:val="002A1045"/>
    <w:rsid w:val="002A16A8"/>
    <w:rsid w:val="002A3917"/>
    <w:rsid w:val="002A3B4F"/>
    <w:rsid w:val="002A5072"/>
    <w:rsid w:val="002A54BC"/>
    <w:rsid w:val="002A77F6"/>
    <w:rsid w:val="002A7FE7"/>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6C52"/>
    <w:rsid w:val="00347E4C"/>
    <w:rsid w:val="00347F05"/>
    <w:rsid w:val="00350222"/>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4331"/>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367"/>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0E96"/>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27F4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7C30"/>
    <w:rsid w:val="00460979"/>
    <w:rsid w:val="00460F96"/>
    <w:rsid w:val="00461DFD"/>
    <w:rsid w:val="00463BA0"/>
    <w:rsid w:val="004643A5"/>
    <w:rsid w:val="004643B8"/>
    <w:rsid w:val="004647F8"/>
    <w:rsid w:val="00465327"/>
    <w:rsid w:val="004667F8"/>
    <w:rsid w:val="00470080"/>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1D3"/>
    <w:rsid w:val="00554599"/>
    <w:rsid w:val="00555298"/>
    <w:rsid w:val="00555C93"/>
    <w:rsid w:val="00556D3D"/>
    <w:rsid w:val="00557343"/>
    <w:rsid w:val="00560DE9"/>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0BF"/>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249"/>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1086"/>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33A9"/>
    <w:rsid w:val="006A4FD3"/>
    <w:rsid w:val="006A5CD2"/>
    <w:rsid w:val="006A5FA2"/>
    <w:rsid w:val="006A6856"/>
    <w:rsid w:val="006A7C31"/>
    <w:rsid w:val="006A7F9E"/>
    <w:rsid w:val="006B0658"/>
    <w:rsid w:val="006B06CD"/>
    <w:rsid w:val="006B1F54"/>
    <w:rsid w:val="006B2AEF"/>
    <w:rsid w:val="006B311F"/>
    <w:rsid w:val="006B4124"/>
    <w:rsid w:val="006B6A4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4B89"/>
    <w:rsid w:val="006E634D"/>
    <w:rsid w:val="006E648F"/>
    <w:rsid w:val="006E68F7"/>
    <w:rsid w:val="006E7E64"/>
    <w:rsid w:val="006F1103"/>
    <w:rsid w:val="006F166B"/>
    <w:rsid w:val="006F1DDF"/>
    <w:rsid w:val="006F30CB"/>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0C60"/>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1A9"/>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A6D"/>
    <w:rsid w:val="008211DA"/>
    <w:rsid w:val="00821CBE"/>
    <w:rsid w:val="00821CD9"/>
    <w:rsid w:val="00824AD5"/>
    <w:rsid w:val="008261C8"/>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A7435"/>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626"/>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44BC"/>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156F"/>
    <w:rsid w:val="00992C90"/>
    <w:rsid w:val="00992E53"/>
    <w:rsid w:val="009933E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9DA"/>
    <w:rsid w:val="009E6A13"/>
    <w:rsid w:val="009F0AA9"/>
    <w:rsid w:val="009F0BB9"/>
    <w:rsid w:val="009F0C67"/>
    <w:rsid w:val="009F129E"/>
    <w:rsid w:val="009F139F"/>
    <w:rsid w:val="009F1D9B"/>
    <w:rsid w:val="009F258D"/>
    <w:rsid w:val="009F36A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5ABC"/>
    <w:rsid w:val="00A368E5"/>
    <w:rsid w:val="00A36E2E"/>
    <w:rsid w:val="00A41A7D"/>
    <w:rsid w:val="00A41F28"/>
    <w:rsid w:val="00A42171"/>
    <w:rsid w:val="00A421EF"/>
    <w:rsid w:val="00A43456"/>
    <w:rsid w:val="00A4453E"/>
    <w:rsid w:val="00A4616D"/>
    <w:rsid w:val="00A46739"/>
    <w:rsid w:val="00A47DDB"/>
    <w:rsid w:val="00A507C3"/>
    <w:rsid w:val="00A50FE4"/>
    <w:rsid w:val="00A51B52"/>
    <w:rsid w:val="00A52D7F"/>
    <w:rsid w:val="00A53545"/>
    <w:rsid w:val="00A53978"/>
    <w:rsid w:val="00A55496"/>
    <w:rsid w:val="00A55C90"/>
    <w:rsid w:val="00A571FF"/>
    <w:rsid w:val="00A576A4"/>
    <w:rsid w:val="00A6002E"/>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07"/>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4BAA"/>
    <w:rsid w:val="00AB5A6D"/>
    <w:rsid w:val="00AC1F7C"/>
    <w:rsid w:val="00AC2682"/>
    <w:rsid w:val="00AC403F"/>
    <w:rsid w:val="00AC42C5"/>
    <w:rsid w:val="00AC4B66"/>
    <w:rsid w:val="00AC57BE"/>
    <w:rsid w:val="00AC5A56"/>
    <w:rsid w:val="00AC7397"/>
    <w:rsid w:val="00AC7833"/>
    <w:rsid w:val="00AD0D1E"/>
    <w:rsid w:val="00AD1E6D"/>
    <w:rsid w:val="00AD2092"/>
    <w:rsid w:val="00AD2621"/>
    <w:rsid w:val="00AD2E92"/>
    <w:rsid w:val="00AD330A"/>
    <w:rsid w:val="00AD683F"/>
    <w:rsid w:val="00AD6CDC"/>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3F12"/>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0E8"/>
    <w:rsid w:val="00B727F9"/>
    <w:rsid w:val="00B73EC9"/>
    <w:rsid w:val="00B74687"/>
    <w:rsid w:val="00B74CA9"/>
    <w:rsid w:val="00B75002"/>
    <w:rsid w:val="00B75DDB"/>
    <w:rsid w:val="00B76056"/>
    <w:rsid w:val="00B7631C"/>
    <w:rsid w:val="00B76545"/>
    <w:rsid w:val="00B76594"/>
    <w:rsid w:val="00B77028"/>
    <w:rsid w:val="00B778A9"/>
    <w:rsid w:val="00B77A96"/>
    <w:rsid w:val="00B80833"/>
    <w:rsid w:val="00B81937"/>
    <w:rsid w:val="00B82518"/>
    <w:rsid w:val="00B82AC3"/>
    <w:rsid w:val="00B82B71"/>
    <w:rsid w:val="00B83C2C"/>
    <w:rsid w:val="00B83E9F"/>
    <w:rsid w:val="00B8426E"/>
    <w:rsid w:val="00B85B77"/>
    <w:rsid w:val="00B85F5E"/>
    <w:rsid w:val="00B87437"/>
    <w:rsid w:val="00B9059A"/>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E17"/>
    <w:rsid w:val="00C16FC8"/>
    <w:rsid w:val="00C20AEA"/>
    <w:rsid w:val="00C214C3"/>
    <w:rsid w:val="00C218F1"/>
    <w:rsid w:val="00C21C80"/>
    <w:rsid w:val="00C22A7B"/>
    <w:rsid w:val="00C23D2E"/>
    <w:rsid w:val="00C25533"/>
    <w:rsid w:val="00C2644E"/>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0FFE"/>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B4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FC7"/>
    <w:rsid w:val="00D901EF"/>
    <w:rsid w:val="00D90800"/>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5772"/>
    <w:rsid w:val="00DC6085"/>
    <w:rsid w:val="00DC6347"/>
    <w:rsid w:val="00DC6BA5"/>
    <w:rsid w:val="00DC77FD"/>
    <w:rsid w:val="00DD0FEB"/>
    <w:rsid w:val="00DD159F"/>
    <w:rsid w:val="00DD181C"/>
    <w:rsid w:val="00DD3348"/>
    <w:rsid w:val="00DD38D1"/>
    <w:rsid w:val="00DD4882"/>
    <w:rsid w:val="00DD6334"/>
    <w:rsid w:val="00DD6450"/>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1D22"/>
    <w:rsid w:val="00E229DA"/>
    <w:rsid w:val="00E231CB"/>
    <w:rsid w:val="00E23D2E"/>
    <w:rsid w:val="00E24E1F"/>
    <w:rsid w:val="00E25CB2"/>
    <w:rsid w:val="00E26522"/>
    <w:rsid w:val="00E31052"/>
    <w:rsid w:val="00E32054"/>
    <w:rsid w:val="00E324A3"/>
    <w:rsid w:val="00E3311C"/>
    <w:rsid w:val="00E338B5"/>
    <w:rsid w:val="00E35903"/>
    <w:rsid w:val="00E36349"/>
    <w:rsid w:val="00E36804"/>
    <w:rsid w:val="00E37BBA"/>
    <w:rsid w:val="00E41CB4"/>
    <w:rsid w:val="00E42929"/>
    <w:rsid w:val="00E43227"/>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54D5"/>
    <w:rsid w:val="00E7597C"/>
    <w:rsid w:val="00E76669"/>
    <w:rsid w:val="00E76B6D"/>
    <w:rsid w:val="00E776DE"/>
    <w:rsid w:val="00E803A6"/>
    <w:rsid w:val="00E80E7B"/>
    <w:rsid w:val="00E81133"/>
    <w:rsid w:val="00E814D4"/>
    <w:rsid w:val="00E819DD"/>
    <w:rsid w:val="00E8201E"/>
    <w:rsid w:val="00E82748"/>
    <w:rsid w:val="00E84EBC"/>
    <w:rsid w:val="00E865D2"/>
    <w:rsid w:val="00E91B28"/>
    <w:rsid w:val="00E92959"/>
    <w:rsid w:val="00E92A39"/>
    <w:rsid w:val="00E92B23"/>
    <w:rsid w:val="00E9438E"/>
    <w:rsid w:val="00E94533"/>
    <w:rsid w:val="00E9456C"/>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107F"/>
    <w:rsid w:val="00EF30F6"/>
    <w:rsid w:val="00EF3446"/>
    <w:rsid w:val="00EF36D3"/>
    <w:rsid w:val="00EF55A8"/>
    <w:rsid w:val="00EF57B9"/>
    <w:rsid w:val="00EF5B93"/>
    <w:rsid w:val="00EF659A"/>
    <w:rsid w:val="00EF74AB"/>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3E72"/>
    <w:rsid w:val="00F357FA"/>
    <w:rsid w:val="00F3611E"/>
    <w:rsid w:val="00F36418"/>
    <w:rsid w:val="00F400B0"/>
    <w:rsid w:val="00F42997"/>
    <w:rsid w:val="00F42ECA"/>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631"/>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49">
    <w:name w:val="Gövde metni (49)_"/>
    <w:basedOn w:val="VarsaylanParagrafYazTipi"/>
    <w:link w:val="Gvdemetni490"/>
    <w:rsid w:val="00251B89"/>
    <w:rPr>
      <w:sz w:val="22"/>
      <w:szCs w:val="22"/>
      <w:shd w:val="clear" w:color="auto" w:fill="FFFFFF"/>
    </w:rPr>
  </w:style>
  <w:style w:type="paragraph" w:customStyle="1" w:styleId="Gvdemetni490">
    <w:name w:val="Gövde metni (49)"/>
    <w:basedOn w:val="Normal"/>
    <w:link w:val="Gvdemetni49"/>
    <w:rsid w:val="00251B89"/>
    <w:pPr>
      <w:shd w:val="clear" w:color="auto" w:fill="FFFFFF"/>
      <w:spacing w:after="360" w:line="302" w:lineRule="exact"/>
      <w:ind w:hanging="1220"/>
      <w:jc w:val="right"/>
    </w:pPr>
    <w:rPr>
      <w:sz w:val="22"/>
      <w:szCs w:val="22"/>
    </w:rPr>
  </w:style>
  <w:style w:type="character" w:customStyle="1" w:styleId="Gvdemetni49Kaln">
    <w:name w:val="Gövde metni (49) + Kalın"/>
    <w:basedOn w:val="Gvdemetni49"/>
    <w:rsid w:val="00560DE9"/>
    <w:rPr>
      <w:rFonts w:ascii="Times New Roman" w:eastAsia="Times New Roman" w:hAnsi="Times New Roman" w:cs="Times New Roman"/>
      <w:b/>
      <w:bCs/>
      <w:i w:val="0"/>
      <w:iCs w:val="0"/>
      <w:smallCaps w:val="0"/>
      <w:strike w:val="0"/>
      <w:spacing w:val="0"/>
    </w:rPr>
  </w:style>
  <w:style w:type="character" w:customStyle="1" w:styleId="Gvdemetni50">
    <w:name w:val="Gövde metni (50)_"/>
    <w:basedOn w:val="VarsaylanParagrafYazTipi"/>
    <w:link w:val="Gvdemetni500"/>
    <w:rsid w:val="008C6626"/>
    <w:rPr>
      <w:sz w:val="28"/>
      <w:szCs w:val="28"/>
      <w:shd w:val="clear" w:color="auto" w:fill="FFFFFF"/>
    </w:rPr>
  </w:style>
  <w:style w:type="paragraph" w:customStyle="1" w:styleId="Gvdemetni500">
    <w:name w:val="Gövde metni (50)"/>
    <w:basedOn w:val="Normal"/>
    <w:link w:val="Gvdemetni50"/>
    <w:rsid w:val="008C6626"/>
    <w:pPr>
      <w:shd w:val="clear" w:color="auto" w:fill="FFFFFF"/>
      <w:spacing w:before="360" w:after="1080" w:line="235" w:lineRule="exact"/>
      <w:jc w:val="both"/>
    </w:pPr>
    <w:rPr>
      <w:sz w:val="28"/>
      <w:szCs w:val="28"/>
    </w:rPr>
  </w:style>
  <w:style w:type="character" w:customStyle="1" w:styleId="Gvdemetni501ptbolukbraklyor">
    <w:name w:val="Gövde metni (50) + 1 pt boşluk bırakılıyor"/>
    <w:basedOn w:val="Gvdemetni50"/>
    <w:rsid w:val="008C6626"/>
    <w:rPr>
      <w:spacing w:val="20"/>
    </w:rPr>
  </w:style>
  <w:style w:type="character" w:customStyle="1" w:styleId="Gvdemetni52">
    <w:name w:val="Gövde metni (52)_"/>
    <w:basedOn w:val="VarsaylanParagrafYazTipi"/>
    <w:link w:val="Gvdemetni520"/>
    <w:rsid w:val="00217E65"/>
    <w:rPr>
      <w:sz w:val="22"/>
      <w:szCs w:val="22"/>
      <w:shd w:val="clear" w:color="auto" w:fill="FFFFFF"/>
    </w:rPr>
  </w:style>
  <w:style w:type="character" w:customStyle="1" w:styleId="Gvdemetni52talikdeil">
    <w:name w:val="Gövde metni (52) + İtalik değil"/>
    <w:basedOn w:val="Gvdemetni52"/>
    <w:rsid w:val="00217E65"/>
    <w:rPr>
      <w:i/>
      <w:iCs/>
    </w:rPr>
  </w:style>
  <w:style w:type="paragraph" w:customStyle="1" w:styleId="Gvdemetni520">
    <w:name w:val="Gövde metni (52)"/>
    <w:basedOn w:val="Normal"/>
    <w:link w:val="Gvdemetni52"/>
    <w:rsid w:val="00217E65"/>
    <w:pPr>
      <w:shd w:val="clear" w:color="auto" w:fill="FFFFFF"/>
      <w:spacing w:after="180" w:line="235" w:lineRule="exact"/>
      <w:jc w:val="both"/>
    </w:pPr>
    <w:rPr>
      <w:sz w:val="22"/>
      <w:szCs w:val="22"/>
    </w:rPr>
  </w:style>
  <w:style w:type="paragraph" w:styleId="stbilgi">
    <w:name w:val="header"/>
    <w:basedOn w:val="Normal"/>
    <w:link w:val="stbilgiChar"/>
    <w:rsid w:val="00EF107F"/>
    <w:pPr>
      <w:tabs>
        <w:tab w:val="center" w:pos="4536"/>
        <w:tab w:val="right" w:pos="9072"/>
      </w:tabs>
    </w:pPr>
  </w:style>
  <w:style w:type="character" w:customStyle="1" w:styleId="stbilgiChar">
    <w:name w:val="Üstbilgi Char"/>
    <w:basedOn w:val="VarsaylanParagrafYazTipi"/>
    <w:link w:val="stbilgi"/>
    <w:rsid w:val="00EF107F"/>
    <w:rPr>
      <w:sz w:val="24"/>
      <w:szCs w:val="24"/>
    </w:rPr>
  </w:style>
  <w:style w:type="paragraph" w:styleId="Altbilgi">
    <w:name w:val="footer"/>
    <w:basedOn w:val="Normal"/>
    <w:link w:val="AltbilgiChar"/>
    <w:rsid w:val="00EF107F"/>
    <w:pPr>
      <w:tabs>
        <w:tab w:val="center" w:pos="4536"/>
        <w:tab w:val="right" w:pos="9072"/>
      </w:tabs>
    </w:pPr>
  </w:style>
  <w:style w:type="character" w:customStyle="1" w:styleId="AltbilgiChar">
    <w:name w:val="Altbilgi Char"/>
    <w:basedOn w:val="VarsaylanParagrafYazTipi"/>
    <w:link w:val="Altbilgi"/>
    <w:rsid w:val="00EF107F"/>
    <w:rPr>
      <w:sz w:val="24"/>
      <w:szCs w:val="24"/>
    </w:rPr>
  </w:style>
  <w:style w:type="character" w:customStyle="1" w:styleId="Gvdemetni491ptbolukbraklyor">
    <w:name w:val="Gövde metni (49) + 1 pt boşluk bırakılıyor"/>
    <w:basedOn w:val="Gvdemetni49"/>
    <w:rsid w:val="006A33A9"/>
    <w:rPr>
      <w:rFonts w:ascii="Times New Roman" w:eastAsia="Times New Roman" w:hAnsi="Times New Roman" w:cs="Times New Roman"/>
      <w:b w:val="0"/>
      <w:bCs w:val="0"/>
      <w:i w:val="0"/>
      <w:iCs w:val="0"/>
      <w:smallCaps w:val="0"/>
      <w:strike w:val="0"/>
      <w:spacing w:val="20"/>
      <w:shd w:val="clear" w:color="auto" w:fill="FFFFFF"/>
    </w:rPr>
  </w:style>
  <w:style w:type="character" w:customStyle="1" w:styleId="Gvdemetni499pt">
    <w:name w:val="Gövde metni (49) + 9 pt"/>
    <w:basedOn w:val="Gvdemetni49"/>
    <w:rsid w:val="006A33A9"/>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Gvdemetni62">
    <w:name w:val="Gövde metni (62)_"/>
    <w:basedOn w:val="VarsaylanParagrafYazTipi"/>
    <w:link w:val="Gvdemetni620"/>
    <w:rsid w:val="006A33A9"/>
    <w:rPr>
      <w:spacing w:val="-10"/>
      <w:sz w:val="25"/>
      <w:szCs w:val="25"/>
      <w:shd w:val="clear" w:color="auto" w:fill="FFFFFF"/>
    </w:rPr>
  </w:style>
  <w:style w:type="character" w:customStyle="1" w:styleId="Gvdemetni6211pttalikdeil0ptbolukbraklyor">
    <w:name w:val="Gövde metni (62) + 11 pt;İtalik değil;0 pt boşluk bırakılıyor"/>
    <w:basedOn w:val="Gvdemetni62"/>
    <w:rsid w:val="006A33A9"/>
    <w:rPr>
      <w:i/>
      <w:iCs/>
      <w:spacing w:val="0"/>
      <w:sz w:val="22"/>
      <w:szCs w:val="22"/>
    </w:rPr>
  </w:style>
  <w:style w:type="paragraph" w:customStyle="1" w:styleId="Gvdemetni620">
    <w:name w:val="Gövde metni (62)"/>
    <w:basedOn w:val="Normal"/>
    <w:link w:val="Gvdemetni62"/>
    <w:rsid w:val="006A33A9"/>
    <w:pPr>
      <w:shd w:val="clear" w:color="auto" w:fill="FFFFFF"/>
      <w:spacing w:after="420" w:line="235" w:lineRule="exact"/>
    </w:pPr>
    <w:rPr>
      <w:spacing w:val="-10"/>
      <w:sz w:val="25"/>
      <w:szCs w:val="25"/>
    </w:rPr>
  </w:style>
  <w:style w:type="paragraph" w:customStyle="1" w:styleId="Gvdemetni10">
    <w:name w:val="Gövde metni1"/>
    <w:basedOn w:val="Normal"/>
    <w:uiPriority w:val="99"/>
    <w:rsid w:val="00457C30"/>
    <w:pPr>
      <w:shd w:val="clear" w:color="auto" w:fill="FFFFFF"/>
      <w:spacing w:after="420" w:line="307" w:lineRule="exact"/>
      <w:ind w:hanging="1240"/>
      <w:jc w:val="both"/>
    </w:pPr>
    <w:rPr>
      <w:rFonts w:eastAsia="Arial Unicode MS"/>
      <w:sz w:val="22"/>
      <w:szCs w:val="22"/>
    </w:rPr>
  </w:style>
  <w:style w:type="character" w:customStyle="1" w:styleId="Gvdemetnitalik1">
    <w:name w:val="Gövde metni + İtalik1"/>
    <w:basedOn w:val="VarsaylanParagrafYazTipi"/>
    <w:uiPriority w:val="99"/>
    <w:rsid w:val="00457C30"/>
    <w:rPr>
      <w:rFonts w:ascii="Times New Roman" w:hAnsi="Times New Roman" w:cs="Times New Roman"/>
      <w:i/>
      <w:iCs/>
      <w:spacing w:val="0"/>
      <w:sz w:val="22"/>
      <w:szCs w:val="22"/>
      <w:shd w:val="clear" w:color="auto" w:fill="FFFFFF"/>
    </w:rPr>
  </w:style>
  <w:style w:type="character" w:customStyle="1" w:styleId="Gvdemetni7talikdeil5">
    <w:name w:val="Gövde metni (7) + İtalik değil5"/>
    <w:basedOn w:val="VarsaylanParagrafYazTipi"/>
    <w:uiPriority w:val="99"/>
    <w:rsid w:val="00457C30"/>
    <w:rPr>
      <w:rFonts w:ascii="Times New Roman" w:hAnsi="Times New Roman" w:cs="Times New Roman"/>
      <w:i/>
      <w:iCs/>
      <w:spacing w:val="0"/>
      <w:sz w:val="22"/>
      <w:szCs w:val="22"/>
      <w:shd w:val="clear" w:color="auto" w:fill="FFFFFF"/>
    </w:rPr>
  </w:style>
  <w:style w:type="character" w:customStyle="1" w:styleId="Gvdemetni5">
    <w:name w:val="Gövde metni5"/>
    <w:basedOn w:val="VarsaylanParagrafYazTipi"/>
    <w:uiPriority w:val="99"/>
    <w:rsid w:val="00E9456C"/>
    <w:rPr>
      <w:rFonts w:ascii="Times New Roman" w:hAnsi="Times New Roman" w:cs="Times New Roman"/>
      <w:spacing w:val="0"/>
      <w:sz w:val="22"/>
      <w:szCs w:val="22"/>
      <w:shd w:val="clear" w:color="auto" w:fill="FFFFFF"/>
    </w:rPr>
  </w:style>
  <w:style w:type="character" w:customStyle="1" w:styleId="GvdemetniKaln5">
    <w:name w:val="Gövde metni + Kalın5"/>
    <w:aliases w:val="İtalik4"/>
    <w:basedOn w:val="VarsaylanParagrafYazTipi"/>
    <w:uiPriority w:val="99"/>
    <w:rsid w:val="00E9456C"/>
    <w:rPr>
      <w:rFonts w:ascii="Times New Roman" w:hAnsi="Times New Roman" w:cs="Times New Roman"/>
      <w:b/>
      <w:bCs/>
      <w:i/>
      <w:iCs/>
      <w:spacing w:val="0"/>
      <w:sz w:val="22"/>
      <w:szCs w:val="22"/>
      <w:shd w:val="clear" w:color="auto" w:fill="FFFFFF"/>
    </w:rPr>
  </w:style>
  <w:style w:type="character" w:customStyle="1" w:styleId="Gvdemetnitalik">
    <w:name w:val="Gövde metni + İtalik"/>
    <w:basedOn w:val="VarsaylanParagrafYazTipi"/>
    <w:rsid w:val="00346C52"/>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21">
    <w:name w:val="Gövde metni (2)1"/>
    <w:basedOn w:val="Normal"/>
    <w:uiPriority w:val="99"/>
    <w:rsid w:val="00346C52"/>
    <w:pPr>
      <w:shd w:val="clear" w:color="auto" w:fill="FFFFFF"/>
      <w:spacing w:before="1380" w:line="235" w:lineRule="exact"/>
      <w:ind w:hanging="940"/>
    </w:pPr>
    <w:rPr>
      <w:rFonts w:eastAsia="Arial Unicode MS"/>
      <w:sz w:val="16"/>
      <w:szCs w:val="16"/>
    </w:rPr>
  </w:style>
  <w:style w:type="character" w:customStyle="1" w:styleId="Gvdemetni22">
    <w:name w:val="Gövde metni (2)2"/>
    <w:basedOn w:val="VarsaylanParagrafYazTipi"/>
    <w:uiPriority w:val="99"/>
    <w:rsid w:val="00346C52"/>
    <w:rPr>
      <w:rFonts w:ascii="Times New Roman" w:hAnsi="Times New Roman" w:cs="Times New Roman"/>
      <w:spacing w:val="0"/>
      <w:sz w:val="16"/>
      <w:szCs w:val="16"/>
      <w:shd w:val="clear" w:color="auto" w:fill="FFFFFF"/>
    </w:rPr>
  </w:style>
  <w:style w:type="character" w:customStyle="1" w:styleId="Gvdemetni1ptbolukbraklyor1">
    <w:name w:val="Gövde metni + 1 pt boşluk bırakılıyor1"/>
    <w:basedOn w:val="VarsaylanParagrafYazTipi"/>
    <w:uiPriority w:val="99"/>
    <w:rsid w:val="00346C52"/>
    <w:rPr>
      <w:rFonts w:ascii="Times New Roman" w:hAnsi="Times New Roman" w:cs="Times New Roman"/>
      <w:spacing w:val="20"/>
      <w:sz w:val="22"/>
      <w:szCs w:val="22"/>
      <w:shd w:val="clear" w:color="auto" w:fill="FFFFFF"/>
    </w:rPr>
  </w:style>
  <w:style w:type="character" w:customStyle="1" w:styleId="Gvdemetni24">
    <w:name w:val="Gövde metni (24)_"/>
    <w:basedOn w:val="VarsaylanParagrafYazTipi"/>
    <w:link w:val="Gvdemetni240"/>
    <w:uiPriority w:val="99"/>
    <w:rsid w:val="00346C52"/>
    <w:rPr>
      <w:rFonts w:ascii="Trebuchet MS" w:hAnsi="Trebuchet MS" w:cs="Trebuchet MS"/>
      <w:b/>
      <w:bCs/>
      <w:sz w:val="16"/>
      <w:szCs w:val="16"/>
      <w:shd w:val="clear" w:color="auto" w:fill="FFFFFF"/>
    </w:rPr>
  </w:style>
  <w:style w:type="character" w:customStyle="1" w:styleId="Gvdemetni23">
    <w:name w:val="Gövde metni (23)_"/>
    <w:basedOn w:val="VarsaylanParagrafYazTipi"/>
    <w:link w:val="Gvdemetni230"/>
    <w:uiPriority w:val="99"/>
    <w:rsid w:val="00346C52"/>
    <w:rPr>
      <w:rFonts w:ascii="Trebuchet MS" w:hAnsi="Trebuchet MS" w:cs="Trebuchet MS"/>
      <w:sz w:val="15"/>
      <w:szCs w:val="15"/>
      <w:shd w:val="clear" w:color="auto" w:fill="FFFFFF"/>
    </w:rPr>
  </w:style>
  <w:style w:type="paragraph" w:customStyle="1" w:styleId="Gvdemetni240">
    <w:name w:val="Gövde metni (24)"/>
    <w:basedOn w:val="Normal"/>
    <w:link w:val="Gvdemetni24"/>
    <w:uiPriority w:val="99"/>
    <w:rsid w:val="00346C52"/>
    <w:pPr>
      <w:shd w:val="clear" w:color="auto" w:fill="FFFFFF"/>
      <w:spacing w:line="240" w:lineRule="atLeast"/>
    </w:pPr>
    <w:rPr>
      <w:rFonts w:ascii="Trebuchet MS" w:hAnsi="Trebuchet MS" w:cs="Trebuchet MS"/>
      <w:b/>
      <w:bCs/>
      <w:sz w:val="16"/>
      <w:szCs w:val="16"/>
    </w:rPr>
  </w:style>
  <w:style w:type="paragraph" w:customStyle="1" w:styleId="Gvdemetni230">
    <w:name w:val="Gövde metni (23)"/>
    <w:basedOn w:val="Normal"/>
    <w:link w:val="Gvdemetni23"/>
    <w:uiPriority w:val="99"/>
    <w:rsid w:val="00346C52"/>
    <w:pPr>
      <w:shd w:val="clear" w:color="auto" w:fill="FFFFFF"/>
      <w:spacing w:line="240" w:lineRule="atLeast"/>
    </w:pPr>
    <w:rPr>
      <w:rFonts w:ascii="Trebuchet MS" w:hAnsi="Trebuchet MS" w:cs="Trebuchet MS"/>
      <w:sz w:val="15"/>
      <w:szCs w:val="15"/>
    </w:rPr>
  </w:style>
  <w:style w:type="paragraph" w:customStyle="1" w:styleId="Gvdemetni51">
    <w:name w:val="Gövde metni (5)1"/>
    <w:basedOn w:val="Normal"/>
    <w:uiPriority w:val="99"/>
    <w:rsid w:val="00B9059A"/>
    <w:pPr>
      <w:shd w:val="clear" w:color="auto" w:fill="FFFFFF"/>
      <w:spacing w:line="240" w:lineRule="atLeast"/>
    </w:pPr>
    <w:rPr>
      <w:rFonts w:eastAsia="Arial Unicode MS"/>
      <w:b/>
      <w:bCs/>
      <w:sz w:val="22"/>
      <w:szCs w:val="22"/>
    </w:rPr>
  </w:style>
  <w:style w:type="character" w:customStyle="1" w:styleId="Gvdemetni5KalnDeil4">
    <w:name w:val="Gövde metni (5) + Kalın Değil4"/>
    <w:basedOn w:val="VarsaylanParagrafYazTipi"/>
    <w:uiPriority w:val="99"/>
    <w:rsid w:val="00B9059A"/>
    <w:rPr>
      <w:rFonts w:ascii="Times New Roman" w:hAnsi="Times New Roman" w:cs="Times New Roman"/>
      <w:spacing w:val="0"/>
      <w:sz w:val="22"/>
      <w:szCs w:val="22"/>
      <w:shd w:val="clear" w:color="auto" w:fill="FFFFFF"/>
    </w:rPr>
  </w:style>
  <w:style w:type="character" w:customStyle="1" w:styleId="GvdemetniKaln3">
    <w:name w:val="Gövde metni + Kalın3"/>
    <w:basedOn w:val="VarsaylanParagrafYazTipi"/>
    <w:uiPriority w:val="99"/>
    <w:rsid w:val="00B9059A"/>
    <w:rPr>
      <w:rFonts w:ascii="Times New Roman" w:hAnsi="Times New Roman" w:cs="Times New Roman"/>
      <w:b/>
      <w:bCs/>
      <w:spacing w:val="0"/>
      <w:sz w:val="22"/>
      <w:szCs w:val="22"/>
      <w:shd w:val="clear" w:color="auto" w:fill="FFFFFF"/>
    </w:rPr>
  </w:style>
  <w:style w:type="character" w:customStyle="1" w:styleId="Gvdemetni59">
    <w:name w:val="Gövde metni (5)9"/>
    <w:basedOn w:val="VarsaylanParagrafYazTipi"/>
    <w:uiPriority w:val="99"/>
    <w:rsid w:val="00B9059A"/>
    <w:rPr>
      <w:rFonts w:ascii="Times New Roman" w:hAnsi="Times New Roman" w:cs="Times New Roman"/>
      <w:b/>
      <w:bCs/>
      <w:spacing w:val="0"/>
      <w:sz w:val="22"/>
      <w:szCs w:val="22"/>
      <w:shd w:val="clear" w:color="auto" w:fill="FFFFFF"/>
    </w:rPr>
  </w:style>
  <w:style w:type="character" w:customStyle="1" w:styleId="Balk734">
    <w:name w:val="Başlık #7 (3)4"/>
    <w:basedOn w:val="VarsaylanParagrafYazTipi"/>
    <w:uiPriority w:val="99"/>
    <w:rsid w:val="00B9059A"/>
    <w:rPr>
      <w:sz w:val="22"/>
      <w:szCs w:val="22"/>
      <w:shd w:val="clear" w:color="auto" w:fill="FFFFFF"/>
    </w:rPr>
  </w:style>
  <w:style w:type="character" w:customStyle="1" w:styleId="Gvdemetni3talikdeil">
    <w:name w:val="Gövde metni (3) + İtalik değil"/>
    <w:basedOn w:val="VarsaylanParagrafYazTipi"/>
    <w:rsid w:val="00410E96"/>
    <w:rPr>
      <w:rFonts w:ascii="Times New Roman" w:eastAsia="Times New Roman" w:hAnsi="Times New Roman" w:cs="Times New Roman"/>
      <w:b w:val="0"/>
      <w:bCs w:val="0"/>
      <w:i/>
      <w:iCs/>
      <w:smallCaps w:val="0"/>
      <w:strike w:val="0"/>
      <w:spacing w:val="0"/>
      <w:sz w:val="23"/>
      <w:szCs w:val="23"/>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BDC89-A968-409B-9E82-2AFE56F96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1344</Words>
  <Characters>9917</Characters>
  <Application>Microsoft Office Word</Application>
  <DocSecurity>0</DocSecurity>
  <Lines>82</Lines>
  <Paragraphs>22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2020-11-13T11:13:00Z</cp:lastPrinted>
  <dcterms:created xsi:type="dcterms:W3CDTF">2020-11-13T11:36:00Z</dcterms:created>
  <dcterms:modified xsi:type="dcterms:W3CDTF">2020-11-23T05:40:00Z</dcterms:modified>
</cp:coreProperties>
</file>