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AB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EF74AB">
        <w:tab/>
        <w:t xml:space="preserve">     </w:t>
      </w:r>
    </w:p>
    <w:p w:rsidR="002856BD" w:rsidRDefault="00EF74AB" w:rsidP="002856BD">
      <w:pPr>
        <w:jc w:val="both"/>
      </w:pPr>
      <w:r>
        <w:tab/>
      </w:r>
      <w:r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234C65">
        <w:t>415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234C65">
        <w:t>4</w:t>
      </w:r>
      <w:r>
        <w:t>.</w:t>
      </w:r>
      <w:r w:rsidR="004B7C76">
        <w:t>0</w:t>
      </w:r>
      <w:r w:rsidR="00234C65">
        <w:t>4</w:t>
      </w:r>
      <w:r>
        <w:t>.201</w:t>
      </w:r>
      <w:r w:rsidR="004B7C76">
        <w:t>9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9A43C3" w:rsidRDefault="002856BD" w:rsidP="009A43C3">
      <w:pPr>
        <w:ind w:left="2844" w:right="543" w:firstLine="696"/>
      </w:pPr>
      <w:r>
        <w:t xml:space="preserve">        K A R A R</w:t>
      </w:r>
    </w:p>
    <w:p w:rsidR="009A43C3" w:rsidRDefault="009A43C3" w:rsidP="009A43C3">
      <w:pPr>
        <w:ind w:left="2844" w:right="543" w:firstLine="696"/>
      </w:pPr>
    </w:p>
    <w:p w:rsidR="009A43C3" w:rsidRDefault="009A43C3" w:rsidP="009A43C3">
      <w:pPr>
        <w:ind w:left="2844" w:right="543" w:firstLine="696"/>
        <w:jc w:val="both"/>
      </w:pPr>
    </w:p>
    <w:p w:rsidR="00BB7D01" w:rsidRPr="00234C65" w:rsidRDefault="00BB7D01" w:rsidP="00234C65">
      <w:pPr>
        <w:ind w:left="2844" w:right="543" w:firstLine="696"/>
        <w:jc w:val="both"/>
      </w:pPr>
    </w:p>
    <w:p w:rsidR="009A43C3" w:rsidRPr="00234C65" w:rsidRDefault="009A43C3" w:rsidP="00234C6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234C65">
        <w:rPr>
          <w:color w:val="000000" w:themeColor="text1"/>
        </w:rPr>
        <w:tab/>
      </w:r>
      <w:r w:rsidR="00234C65" w:rsidRPr="00234C65">
        <w:rPr>
          <w:color w:val="000000" w:themeColor="text1"/>
        </w:rPr>
        <w:t xml:space="preserve">5216 Sayılı Kanunun 20.maddesi hükümlerine göre Danışmanlık Kadrosunda çalıştırılacak personellerin ücretlerinin belirlenmesine </w:t>
      </w:r>
      <w:r w:rsidRPr="00234C65">
        <w:t xml:space="preserve">ilişkin </w:t>
      </w:r>
      <w:r w:rsidR="00234C65" w:rsidRPr="00234C65">
        <w:rPr>
          <w:color w:val="000000"/>
        </w:rPr>
        <w:t>İnsan Kaynakları ve Eğitim</w:t>
      </w:r>
      <w:r w:rsidRPr="00234C65">
        <w:rPr>
          <w:color w:val="000000"/>
        </w:rPr>
        <w:t xml:space="preserve"> Dairesi Başkanlığının </w:t>
      </w:r>
      <w:r w:rsidR="00234C65" w:rsidRPr="00234C65">
        <w:rPr>
          <w:color w:val="000000"/>
        </w:rPr>
        <w:t>09</w:t>
      </w:r>
      <w:r w:rsidRPr="00234C65">
        <w:rPr>
          <w:color w:val="000000"/>
        </w:rPr>
        <w:t>.0</w:t>
      </w:r>
      <w:r w:rsidR="00234C65" w:rsidRPr="00234C65">
        <w:rPr>
          <w:color w:val="000000"/>
        </w:rPr>
        <w:t>4</w:t>
      </w:r>
      <w:r w:rsidRPr="00234C65">
        <w:rPr>
          <w:color w:val="000000"/>
        </w:rPr>
        <w:t xml:space="preserve">.2019 gün ve </w:t>
      </w:r>
      <w:r w:rsidR="00234C65" w:rsidRPr="00234C65">
        <w:rPr>
          <w:color w:val="000000"/>
        </w:rPr>
        <w:t>E.38767</w:t>
      </w:r>
      <w:r w:rsidRPr="00234C65">
        <w:rPr>
          <w:color w:val="000000"/>
        </w:rPr>
        <w:t xml:space="preserve"> sayılı yazısı Büyükşehir Belediye Meclisimizin 1</w:t>
      </w:r>
      <w:r w:rsidR="00234C65" w:rsidRPr="00234C65">
        <w:rPr>
          <w:color w:val="000000"/>
        </w:rPr>
        <w:t>4</w:t>
      </w:r>
      <w:r w:rsidRPr="00234C65">
        <w:rPr>
          <w:color w:val="000000"/>
        </w:rPr>
        <w:t>.0</w:t>
      </w:r>
      <w:r w:rsidR="00234C65" w:rsidRPr="00234C65">
        <w:rPr>
          <w:color w:val="000000"/>
        </w:rPr>
        <w:t>4</w:t>
      </w:r>
      <w:r w:rsidRPr="00234C65">
        <w:rPr>
          <w:color w:val="000000"/>
        </w:rPr>
        <w:t>.2019 tarihli toplantısında okundu.</w:t>
      </w:r>
    </w:p>
    <w:p w:rsidR="009A43C3" w:rsidRPr="00234C65" w:rsidRDefault="009A43C3" w:rsidP="00234C65">
      <w:pPr>
        <w:pStyle w:val="Gvdemetni21"/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</w:p>
    <w:p w:rsidR="00FF23B7" w:rsidRDefault="009A43C3" w:rsidP="00FF23B7">
      <w:pPr>
        <w:pStyle w:val="Gvdemetni21"/>
        <w:shd w:val="clear" w:color="auto" w:fill="auto"/>
        <w:spacing w:after="248" w:line="240" w:lineRule="auto"/>
        <w:jc w:val="both"/>
        <w:rPr>
          <w:rStyle w:val="Gvdemetni2Kaln"/>
          <w:b w:val="0"/>
        </w:rPr>
      </w:pPr>
      <w:r w:rsidRPr="00234C65">
        <w:rPr>
          <w:color w:val="000000"/>
          <w:sz w:val="24"/>
          <w:szCs w:val="24"/>
        </w:rPr>
        <w:tab/>
        <w:t>Konunun Komisyona gönderilmeden görüşülüp karara bağlanmasını isteyen Meclis Başkan</w:t>
      </w:r>
      <w:r w:rsidR="00234C65" w:rsidRPr="00234C65">
        <w:rPr>
          <w:color w:val="000000"/>
          <w:sz w:val="24"/>
          <w:szCs w:val="24"/>
        </w:rPr>
        <w:t>ı</w:t>
      </w:r>
      <w:r w:rsidRPr="00234C65">
        <w:rPr>
          <w:color w:val="000000"/>
          <w:sz w:val="24"/>
          <w:szCs w:val="24"/>
        </w:rPr>
        <w:t xml:space="preserve"> </w:t>
      </w:r>
      <w:r w:rsidR="00234C65" w:rsidRPr="00234C65">
        <w:rPr>
          <w:color w:val="000000"/>
          <w:sz w:val="24"/>
          <w:szCs w:val="24"/>
          <w:lang w:val="en-US"/>
        </w:rPr>
        <w:t>Mansur YAVAŞ</w:t>
      </w:r>
      <w:r w:rsidRPr="00234C65">
        <w:rPr>
          <w:color w:val="000000"/>
          <w:sz w:val="24"/>
          <w:szCs w:val="24"/>
        </w:rPr>
        <w:t>’</w:t>
      </w:r>
      <w:proofErr w:type="spellStart"/>
      <w:r w:rsidR="00234C65" w:rsidRPr="00234C65">
        <w:rPr>
          <w:color w:val="000000"/>
          <w:sz w:val="24"/>
          <w:szCs w:val="24"/>
        </w:rPr>
        <w:t>ı</w:t>
      </w:r>
      <w:r w:rsidRPr="00234C65">
        <w:rPr>
          <w:color w:val="000000"/>
          <w:sz w:val="24"/>
          <w:szCs w:val="24"/>
        </w:rPr>
        <w:t>n</w:t>
      </w:r>
      <w:proofErr w:type="spellEnd"/>
      <w:r w:rsidRPr="00234C65">
        <w:rPr>
          <w:color w:val="000000"/>
          <w:sz w:val="24"/>
          <w:szCs w:val="24"/>
        </w:rPr>
        <w:t xml:space="preserve"> şifahi önerisinin kabulü ile konu üzerinde yapılan görüşmelerden sonra;</w:t>
      </w:r>
      <w:r w:rsidR="0066362A" w:rsidRPr="00234C65">
        <w:rPr>
          <w:color w:val="000000"/>
          <w:sz w:val="24"/>
          <w:szCs w:val="24"/>
        </w:rPr>
        <w:t xml:space="preserve"> </w:t>
      </w:r>
      <w:r w:rsidR="00234C65" w:rsidRPr="00234C65">
        <w:rPr>
          <w:color w:val="000000"/>
          <w:sz w:val="24"/>
          <w:szCs w:val="24"/>
          <w:lang w:bidi="tr-TR"/>
        </w:rPr>
        <w:t xml:space="preserve">10.07.2004 tarihli Resmi Gazetede yayımlanarak yürürlüğe giren </w:t>
      </w:r>
      <w:r w:rsidR="00234C65" w:rsidRPr="00234C65">
        <w:rPr>
          <w:rStyle w:val="Gvdemetni2Kaln"/>
        </w:rPr>
        <w:t>“5216 Sayılı Büyükşehir Belediyesi Kanunu"</w:t>
      </w:r>
      <w:r w:rsidR="00234C65">
        <w:rPr>
          <w:rStyle w:val="Gvdemetni2Kaln"/>
          <w:b w:val="0"/>
        </w:rPr>
        <w:t>n</w:t>
      </w:r>
      <w:r w:rsidR="00234C65" w:rsidRPr="00234C65">
        <w:rPr>
          <w:rStyle w:val="Gvdemetni2Kaln"/>
          <w:b w:val="0"/>
        </w:rPr>
        <w:t>un;</w:t>
      </w:r>
    </w:p>
    <w:p w:rsidR="00234C65" w:rsidRPr="00FF23B7" w:rsidRDefault="00FF23B7" w:rsidP="00FF23B7">
      <w:pPr>
        <w:pStyle w:val="Gvdemetni21"/>
        <w:shd w:val="clear" w:color="auto" w:fill="auto"/>
        <w:spacing w:after="248" w:line="240" w:lineRule="auto"/>
        <w:jc w:val="both"/>
        <w:rPr>
          <w:sz w:val="24"/>
          <w:szCs w:val="24"/>
        </w:rPr>
      </w:pPr>
      <w:r>
        <w:rPr>
          <w:rStyle w:val="Gvdemetni2Kaln"/>
          <w:b w:val="0"/>
        </w:rPr>
        <w:tab/>
      </w:r>
      <w:r w:rsidR="00234C65" w:rsidRPr="00FF23B7">
        <w:rPr>
          <w:rStyle w:val="Gvdemetni3KalnDeil"/>
          <w:b w:val="0"/>
          <w:bCs w:val="0"/>
        </w:rPr>
        <w:t xml:space="preserve">Büyükşehir Belediye Başkanının Görev ve Yetkileri başlıklı 20’ inci Maddesinde </w:t>
      </w:r>
      <w:r w:rsidR="00234C65" w:rsidRPr="00FF23B7">
        <w:rPr>
          <w:b/>
          <w:color w:val="000000"/>
          <w:sz w:val="24"/>
          <w:szCs w:val="24"/>
          <w:lang w:bidi="tr-TR"/>
        </w:rPr>
        <w:t>“Nüfusu iki milyonu aşan büyükşehir belediyelerinde on, diğer büyükşehir belediyelerinde beşi geçmemek üzere başkan danışmanı görevlendirilebilir.”, “Danışmanlara, her türlü ödemeler dâhil, büyükşehir belediyesi genel sekreterine ödenen brüt aylık miktarının % 75'ini aşmamak üzere belediye meclisinin kararı ile olur,</w:t>
      </w:r>
      <w:r>
        <w:rPr>
          <w:b/>
          <w:color w:val="000000"/>
          <w:sz w:val="24"/>
          <w:szCs w:val="24"/>
          <w:lang w:bidi="tr-TR"/>
        </w:rPr>
        <w:t>....</w:t>
      </w:r>
      <w:r w:rsidR="00234C65" w:rsidRPr="00FF23B7">
        <w:rPr>
          <w:rStyle w:val="Gvdemetni3KalnDeil"/>
          <w:b w:val="0"/>
          <w:bCs w:val="0"/>
        </w:rPr>
        <w:t>”</w:t>
      </w:r>
      <w:r w:rsidR="00234C65" w:rsidRPr="00234C65">
        <w:rPr>
          <w:rStyle w:val="Gvdemetni3KalnDeil"/>
          <w:b w:val="0"/>
          <w:bCs w:val="0"/>
        </w:rPr>
        <w:t xml:space="preserve"> denil</w:t>
      </w:r>
      <w:r w:rsidR="00735A67">
        <w:rPr>
          <w:rStyle w:val="Gvdemetni3KalnDeil"/>
          <w:b w:val="0"/>
          <w:bCs w:val="0"/>
        </w:rPr>
        <w:t>diği,</w:t>
      </w:r>
    </w:p>
    <w:p w:rsidR="004B7C76" w:rsidRPr="00234C65" w:rsidRDefault="00FF23B7" w:rsidP="00234C6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bidi="tr-TR"/>
        </w:rPr>
        <w:tab/>
      </w:r>
      <w:r w:rsidR="00234C65" w:rsidRPr="00234C65">
        <w:rPr>
          <w:color w:val="000000"/>
          <w:lang w:bidi="tr-TR"/>
        </w:rPr>
        <w:t>Danışmanlara verilecek her türlü ödemeler dâhil, Büyükşehir Belediyesi Genel Sekreterine ödenen brüt aylık miktarının % 75'</w:t>
      </w:r>
      <w:r>
        <w:rPr>
          <w:color w:val="000000"/>
          <w:lang w:bidi="tr-TR"/>
        </w:rPr>
        <w:t xml:space="preserve"> </w:t>
      </w:r>
      <w:r w:rsidR="00234C65" w:rsidRPr="00234C65">
        <w:rPr>
          <w:color w:val="000000"/>
          <w:lang w:bidi="tr-TR"/>
        </w:rPr>
        <w:t>i kadar olması, Belediye Başkan</w:t>
      </w:r>
      <w:r>
        <w:rPr>
          <w:color w:val="000000"/>
          <w:lang w:bidi="tr-TR"/>
        </w:rPr>
        <w:t>ının</w:t>
      </w:r>
      <w:r w:rsidR="00234C65" w:rsidRPr="00234C65">
        <w:rPr>
          <w:color w:val="000000"/>
          <w:lang w:bidi="tr-TR"/>
        </w:rPr>
        <w:t xml:space="preserve"> görev süresince bu ücretin devam etmesi, Belediye Başkan</w:t>
      </w:r>
      <w:r>
        <w:rPr>
          <w:color w:val="000000"/>
          <w:lang w:bidi="tr-TR"/>
        </w:rPr>
        <w:t>ının</w:t>
      </w:r>
      <w:r w:rsidR="00234C65" w:rsidRPr="00234C65">
        <w:rPr>
          <w:color w:val="000000"/>
          <w:lang w:bidi="tr-TR"/>
        </w:rPr>
        <w:t xml:space="preserve"> görev süresince Genel Sekreterin her maaş </w:t>
      </w:r>
      <w:r>
        <w:rPr>
          <w:color w:val="000000"/>
          <w:lang w:bidi="tr-TR"/>
        </w:rPr>
        <w:t>artışında yeni bir Meclis Kararın</w:t>
      </w:r>
      <w:r w:rsidR="00234C65" w:rsidRPr="00234C65">
        <w:rPr>
          <w:color w:val="000000"/>
          <w:lang w:bidi="tr-TR"/>
        </w:rPr>
        <w:t>a gerek kalmaksızın danışmanların brüt ücretlerinde otomatikman Genel Sekreterin brüt aylık miktarının % 75'</w:t>
      </w:r>
      <w:r>
        <w:rPr>
          <w:color w:val="000000"/>
          <w:lang w:bidi="tr-TR"/>
        </w:rPr>
        <w:t xml:space="preserve"> </w:t>
      </w:r>
      <w:r w:rsidR="00234C65" w:rsidRPr="00234C65">
        <w:rPr>
          <w:color w:val="000000"/>
          <w:lang w:bidi="tr-TR"/>
        </w:rPr>
        <w:t>ine tekabül eden miktardan brüt olarak ödenmesine ilişkin</w:t>
      </w:r>
      <w:r w:rsidR="00BB7D01" w:rsidRPr="00234C65">
        <w:rPr>
          <w:color w:val="000000"/>
        </w:rPr>
        <w:t xml:space="preserve"> teklif oylanarak oy</w:t>
      </w:r>
      <w:r>
        <w:rPr>
          <w:color w:val="000000"/>
        </w:rPr>
        <w:t>birliği</w:t>
      </w:r>
      <w:r w:rsidR="00BB7D01" w:rsidRPr="00234C65">
        <w:rPr>
          <w:color w:val="000000"/>
        </w:rPr>
        <w:t xml:space="preserve"> ile kabul edildi.</w:t>
      </w:r>
    </w:p>
    <w:p w:rsidR="00BB7D01" w:rsidRPr="00234C65" w:rsidRDefault="00BB7D01" w:rsidP="00234C65">
      <w:pPr>
        <w:shd w:val="clear" w:color="auto" w:fill="FFFFFF"/>
        <w:autoSpaceDE w:val="0"/>
        <w:autoSpaceDN w:val="0"/>
        <w:adjustRightInd w:val="0"/>
        <w:jc w:val="both"/>
      </w:pPr>
    </w:p>
    <w:p w:rsidR="004B7C76" w:rsidRPr="00234C65" w:rsidRDefault="004B7C76" w:rsidP="00234C65">
      <w:pPr>
        <w:jc w:val="both"/>
      </w:pPr>
    </w:p>
    <w:p w:rsidR="002D24B0" w:rsidRPr="00234C65" w:rsidRDefault="004B7C76" w:rsidP="00234C65">
      <w:pPr>
        <w:jc w:val="both"/>
      </w:pPr>
      <w:r w:rsidRPr="00234C65">
        <w:t xml:space="preserve"> </w:t>
      </w:r>
    </w:p>
    <w:p w:rsidR="00234C65" w:rsidRPr="00234C65" w:rsidRDefault="00234C65" w:rsidP="00234C65">
      <w:pPr>
        <w:jc w:val="both"/>
      </w:pPr>
    </w:p>
    <w:p w:rsidR="001F4F41" w:rsidRPr="00234C65" w:rsidRDefault="001F4F41" w:rsidP="00234C65">
      <w:pPr>
        <w:jc w:val="both"/>
      </w:pPr>
    </w:p>
    <w:tbl>
      <w:tblPr>
        <w:tblW w:w="9683" w:type="dxa"/>
        <w:tblLook w:val="04A0"/>
      </w:tblPr>
      <w:tblGrid>
        <w:gridCol w:w="3447"/>
        <w:gridCol w:w="3190"/>
        <w:gridCol w:w="3046"/>
      </w:tblGrid>
      <w:tr w:rsidR="00722838" w:rsidRPr="00234C65" w:rsidTr="00FF23B7">
        <w:trPr>
          <w:trHeight w:val="330"/>
        </w:trPr>
        <w:tc>
          <w:tcPr>
            <w:tcW w:w="3447" w:type="dxa"/>
            <w:hideMark/>
          </w:tcPr>
          <w:p w:rsidR="003C002E" w:rsidRPr="00234C65" w:rsidRDefault="00FF23B7" w:rsidP="00234C65">
            <w:pPr>
              <w:autoSpaceDE w:val="0"/>
              <w:autoSpaceDN w:val="0"/>
              <w:adjustRightInd w:val="0"/>
              <w:jc w:val="both"/>
            </w:pPr>
            <w:r>
              <w:t>Mansur YAVAŞ</w:t>
            </w:r>
          </w:p>
          <w:p w:rsidR="00722838" w:rsidRPr="00234C65" w:rsidRDefault="00722838" w:rsidP="00FF23B7">
            <w:pPr>
              <w:autoSpaceDE w:val="0"/>
              <w:autoSpaceDN w:val="0"/>
              <w:adjustRightInd w:val="0"/>
              <w:jc w:val="both"/>
            </w:pPr>
            <w:r w:rsidRPr="00234C65">
              <w:t>Meclis Başkan</w:t>
            </w:r>
            <w:r w:rsidR="00FF23B7">
              <w:t>ı</w:t>
            </w:r>
          </w:p>
        </w:tc>
        <w:tc>
          <w:tcPr>
            <w:tcW w:w="3190" w:type="dxa"/>
            <w:hideMark/>
          </w:tcPr>
          <w:p w:rsidR="00722838" w:rsidRPr="00234C65" w:rsidRDefault="00B31EC8" w:rsidP="00234C65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="00FF23B7">
              <w:t>Tuğba AYDOS</w:t>
            </w:r>
          </w:p>
          <w:p w:rsidR="00722838" w:rsidRPr="00234C65" w:rsidRDefault="00B31EC8" w:rsidP="00234C65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="00722838" w:rsidRPr="00234C65">
              <w:t>Divan Katibi</w:t>
            </w:r>
          </w:p>
        </w:tc>
        <w:tc>
          <w:tcPr>
            <w:tcW w:w="3046" w:type="dxa"/>
            <w:hideMark/>
          </w:tcPr>
          <w:p w:rsidR="00722838" w:rsidRPr="00234C65" w:rsidRDefault="00FF23B7" w:rsidP="00B31EC8">
            <w:pPr>
              <w:autoSpaceDE w:val="0"/>
              <w:autoSpaceDN w:val="0"/>
              <w:adjustRightInd w:val="0"/>
              <w:ind w:left="-116" w:right="111"/>
            </w:pPr>
            <w:r>
              <w:t>Mehmet Kürşad KOÇAK</w:t>
            </w:r>
            <w:r w:rsidR="00722838" w:rsidRPr="00234C65">
              <w:t xml:space="preserve"> Divan Katibi</w:t>
            </w: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54A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4C65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48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5D87"/>
    <w:rsid w:val="00616142"/>
    <w:rsid w:val="006219B8"/>
    <w:rsid w:val="00622D15"/>
    <w:rsid w:val="00624E20"/>
    <w:rsid w:val="00626D77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A67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78E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707B"/>
    <w:rsid w:val="009A108E"/>
    <w:rsid w:val="009A17CC"/>
    <w:rsid w:val="009A21E2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1EC8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3B5"/>
    <w:rsid w:val="00CB58E2"/>
    <w:rsid w:val="00CB5C7A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4882"/>
    <w:rsid w:val="00DD6334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3B7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  <w:style w:type="character" w:customStyle="1" w:styleId="Gvdemetni3">
    <w:name w:val="Gövde metni (3)_"/>
    <w:basedOn w:val="VarsaylanParagrafYazTipi"/>
    <w:link w:val="Gvdemetni30"/>
    <w:rsid w:val="00234C65"/>
    <w:rPr>
      <w:b/>
      <w:bCs/>
      <w:shd w:val="clear" w:color="auto" w:fill="FFFFFF"/>
    </w:rPr>
  </w:style>
  <w:style w:type="character" w:customStyle="1" w:styleId="Gvdemetni3KalnDeil">
    <w:name w:val="Gövde metni (3) + Kalın Değil"/>
    <w:basedOn w:val="Gvdemetni3"/>
    <w:rsid w:val="00234C65"/>
    <w:rPr>
      <w:color w:val="000000"/>
      <w:spacing w:val="0"/>
      <w:w w:val="100"/>
      <w:position w:val="0"/>
      <w:sz w:val="24"/>
      <w:szCs w:val="24"/>
      <w:lang w:val="tr-TR" w:eastAsia="tr-TR" w:bidi="tr-TR"/>
    </w:rPr>
  </w:style>
  <w:style w:type="character" w:customStyle="1" w:styleId="Gvdemetni2Kaln">
    <w:name w:val="Gövde metni (2) + Kalın"/>
    <w:basedOn w:val="Gvdemetni20"/>
    <w:rsid w:val="0023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234C65"/>
    <w:pPr>
      <w:widowControl w:val="0"/>
      <w:shd w:val="clear" w:color="auto" w:fill="FFFFFF"/>
      <w:spacing w:before="60" w:line="283" w:lineRule="exact"/>
      <w:ind w:hanging="900"/>
      <w:jc w:val="both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34C0-80F4-43D4-ABC3-D9008643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2019-04-16T12:00:00Z</cp:lastPrinted>
  <dcterms:created xsi:type="dcterms:W3CDTF">2019-04-15T07:15:00Z</dcterms:created>
  <dcterms:modified xsi:type="dcterms:W3CDTF">2019-04-16T12:01:00Z</dcterms:modified>
</cp:coreProperties>
</file>