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F460A3" w:rsidRDefault="00F460A3" w:rsidP="007F1B72">
      <w:pPr>
        <w:ind w:right="-1"/>
      </w:pPr>
    </w:p>
    <w:p w:rsidR="00BF7B5A" w:rsidRDefault="00BF7B5A" w:rsidP="007F1B72">
      <w:pPr>
        <w:ind w:right="-1"/>
      </w:pPr>
    </w:p>
    <w:p w:rsidR="002C5242" w:rsidRDefault="002856BD" w:rsidP="003E28AC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BF7B5A">
        <w:t>844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43EF2">
        <w:t xml:space="preserve"> 10</w:t>
      </w:r>
      <w:r w:rsidR="002864AA">
        <w:t>.0</w:t>
      </w:r>
      <w:r w:rsidR="002844A5">
        <w:t>9</w:t>
      </w:r>
      <w:r w:rsidR="002864AA">
        <w:t>.2021</w:t>
      </w:r>
    </w:p>
    <w:p w:rsidR="00BF7B5A" w:rsidRDefault="00BF7B5A" w:rsidP="003E28AC">
      <w:pPr>
        <w:tabs>
          <w:tab w:val="left" w:pos="9355"/>
        </w:tabs>
        <w:ind w:right="-1"/>
        <w:jc w:val="center"/>
      </w:pPr>
    </w:p>
    <w:p w:rsidR="00BF7B5A" w:rsidRDefault="00BF7B5A" w:rsidP="003E28AC">
      <w:pPr>
        <w:tabs>
          <w:tab w:val="left" w:pos="9355"/>
        </w:tabs>
        <w:ind w:right="-1"/>
        <w:jc w:val="center"/>
      </w:pPr>
    </w:p>
    <w:p w:rsidR="00F460A3" w:rsidRDefault="002856BD" w:rsidP="003E28AC">
      <w:pPr>
        <w:tabs>
          <w:tab w:val="left" w:pos="9355"/>
        </w:tabs>
        <w:ind w:right="-1"/>
        <w:jc w:val="center"/>
      </w:pPr>
      <w:r>
        <w:t>K A R A R</w:t>
      </w:r>
    </w:p>
    <w:p w:rsidR="00BF7B5A" w:rsidRDefault="00BF7B5A" w:rsidP="003E28AC">
      <w:pPr>
        <w:tabs>
          <w:tab w:val="left" w:pos="9355"/>
        </w:tabs>
        <w:ind w:right="-1"/>
        <w:jc w:val="center"/>
      </w:pP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BF7B5A" w:rsidP="00576BD3">
      <w:pPr>
        <w:tabs>
          <w:tab w:val="left" w:pos="8789"/>
          <w:tab w:val="left" w:pos="8931"/>
        </w:tabs>
        <w:ind w:firstLine="708"/>
        <w:jc w:val="both"/>
      </w:pPr>
      <w:r w:rsidRPr="00EA41AC">
        <w:t>Yenimahalle İlçesi Susuz Mahallesi 46432 adada 1/1000 ölçekli uygulama imar plan değişikliğine</w:t>
      </w:r>
      <w:r w:rsidR="00543EF2" w:rsidRPr="006D00CC">
        <w:t xml:space="preserve">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071CE1">
        <w:t>26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543EF2">
        <w:t>49</w:t>
      </w:r>
      <w:r>
        <w:t>5</w:t>
      </w:r>
      <w:r w:rsidR="00576BD3" w:rsidRPr="006D00CC">
        <w:t xml:space="preserve"> sayılı raporu Büyükşehir Belediye Meclisimizin </w:t>
      </w:r>
      <w:r w:rsidR="00543EF2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BF7B5A" w:rsidRDefault="00576BD3" w:rsidP="00BF7B5A">
      <w:pPr>
        <w:ind w:firstLine="709"/>
        <w:jc w:val="both"/>
      </w:pPr>
      <w:r w:rsidRPr="006D00CC">
        <w:t xml:space="preserve">Konu üzerinde yapılan görüşmelerden sonra; </w:t>
      </w:r>
      <w:r w:rsidR="00BF7B5A" w:rsidRPr="00EA41AC">
        <w:t xml:space="preserve">Yenimahalle Belediyesi Yazı İşleri Müdürlüğü'nün 06.07.2021 tarih ve E.28775 sayılı yazısı eki Yenimahalle Belediye Meclisinin 05.07.2021 tarih ve 333 sayılı kararı ile uygun görülen Yenimahalle </w:t>
      </w:r>
      <w:r w:rsidR="00BF7B5A">
        <w:t>İ</w:t>
      </w:r>
      <w:r w:rsidR="00BF7B5A" w:rsidRPr="00EA41AC">
        <w:t xml:space="preserve">lçesi 46432 adanın batısındaki park alanında mevcutta bulunan </w:t>
      </w:r>
      <w:proofErr w:type="gramStart"/>
      <w:r w:rsidR="00BF7B5A" w:rsidRPr="00EA41AC">
        <w:t>regülatör</w:t>
      </w:r>
      <w:proofErr w:type="gramEnd"/>
      <w:r w:rsidR="00BF7B5A" w:rsidRPr="00EA41AC">
        <w:t xml:space="preserve"> istasyonunun </w:t>
      </w:r>
      <w:r w:rsidR="00BF7B5A">
        <w:t>kaldırılarak aynı parkta 6x8=48</w:t>
      </w:r>
      <w:r w:rsidR="00BF7B5A" w:rsidRPr="00EA41AC">
        <w:t>m</w:t>
      </w:r>
      <w:r w:rsidR="00BF7B5A" w:rsidRPr="00EA41AC">
        <w:rPr>
          <w:vertAlign w:val="superscript"/>
        </w:rPr>
        <w:t>2</w:t>
      </w:r>
      <w:r w:rsidR="00BF7B5A">
        <w:t>’</w:t>
      </w:r>
      <w:r w:rsidR="00BF7B5A" w:rsidRPr="00EA41AC">
        <w:t>lik regülatör yeri ayrılmasına yönelik 1/1000 ölçekli imar planı değişikliği teklifi</w:t>
      </w:r>
      <w:r w:rsidR="00BF7B5A">
        <w:t>nin</w:t>
      </w:r>
      <w:r w:rsidR="00BF7B5A" w:rsidRPr="00EA41AC">
        <w:t xml:space="preserve">, 5216 </w:t>
      </w:r>
      <w:r w:rsidR="00BF7B5A">
        <w:t>s</w:t>
      </w:r>
      <w:r w:rsidR="00BF7B5A" w:rsidRPr="00EA41AC">
        <w:t>ayılı Yasanın 14.</w:t>
      </w:r>
      <w:r w:rsidR="00BF7B5A">
        <w:t>m</w:t>
      </w:r>
      <w:r w:rsidR="00BF7B5A" w:rsidRPr="00EA41AC">
        <w:t xml:space="preserve">addesi gereğince bir karar alınmak üzere </w:t>
      </w:r>
      <w:r w:rsidR="00BF7B5A">
        <w:t xml:space="preserve">İmar ve Şehircilik Dairesi </w:t>
      </w:r>
      <w:r w:rsidR="00BF7B5A" w:rsidRPr="00EA41AC">
        <w:t>Başkanlığı</w:t>
      </w:r>
      <w:r w:rsidR="00BF7B5A">
        <w:t>na sunulduğu,</w:t>
      </w:r>
    </w:p>
    <w:p w:rsidR="00BF7B5A" w:rsidRPr="00EA41AC" w:rsidRDefault="00BF7B5A" w:rsidP="00BF7B5A">
      <w:pPr>
        <w:ind w:firstLine="709"/>
        <w:jc w:val="both"/>
      </w:pPr>
    </w:p>
    <w:p w:rsidR="00BF7B5A" w:rsidRDefault="00BF7B5A" w:rsidP="00BF7B5A">
      <w:pPr>
        <w:ind w:firstLine="709"/>
        <w:jc w:val="both"/>
      </w:pPr>
      <w:r w:rsidRPr="00EA41AC">
        <w:t>Yapılan incelemede;</w:t>
      </w:r>
    </w:p>
    <w:p w:rsidR="00BF7B5A" w:rsidRPr="00EA41AC" w:rsidRDefault="00BF7B5A" w:rsidP="00BF7B5A">
      <w:pPr>
        <w:ind w:firstLine="709"/>
        <w:jc w:val="both"/>
      </w:pPr>
    </w:p>
    <w:p w:rsidR="00BF7B5A" w:rsidRDefault="00BF7B5A" w:rsidP="00BF7B5A">
      <w:pPr>
        <w:ind w:firstLine="709"/>
        <w:jc w:val="both"/>
      </w:pPr>
      <w:r w:rsidRPr="00EA41AC">
        <w:t>Yeni</w:t>
      </w:r>
      <w:r>
        <w:t>mahalle İlçesi Susuz Mahallesi</w:t>
      </w:r>
      <w:r w:rsidRPr="00EA41AC">
        <w:t xml:space="preserve"> 46430 ada ile 46432 ada arasında kalan park alanınd</w:t>
      </w:r>
      <w:r>
        <w:t xml:space="preserve">aki mevcut </w:t>
      </w:r>
      <w:proofErr w:type="gramStart"/>
      <w:r>
        <w:t>regülatör</w:t>
      </w:r>
      <w:proofErr w:type="gramEnd"/>
      <w:r>
        <w:t xml:space="preserve"> </w:t>
      </w:r>
      <w:r w:rsidRPr="00EA41AC">
        <w:t>yerinin çukurda kalması nedeniyle aynı alanın 30 metre doğuya kaydırılmasına ilişkin 1/1000 ölçekli uygulama imar planı değişikliğinin yapıldığı ve bu değişikliğin Yenimahalle Belediye Meclisinin 05.05.2012/352 sayılı kara</w:t>
      </w:r>
      <w:r>
        <w:t>rı</w:t>
      </w:r>
      <w:r w:rsidRPr="00EA41AC">
        <w:t xml:space="preserve"> ile uygun görülerek, Belediyemiz Meclisinin 11.07.2012/1071 sayılı kararı ile onaylandığı,</w:t>
      </w:r>
    </w:p>
    <w:p w:rsidR="00BF7B5A" w:rsidRPr="00EA41AC" w:rsidRDefault="00BF7B5A" w:rsidP="00BF7B5A">
      <w:pPr>
        <w:ind w:firstLine="709"/>
        <w:jc w:val="both"/>
      </w:pPr>
    </w:p>
    <w:p w:rsidR="00BF7B5A" w:rsidRDefault="00BF7B5A" w:rsidP="00BF7B5A">
      <w:pPr>
        <w:ind w:firstLine="709"/>
        <w:jc w:val="both"/>
      </w:pPr>
      <w:r w:rsidRPr="00EA41AC">
        <w:t>Söz konusu park alanında 5x5=25 m</w:t>
      </w:r>
      <w:r w:rsidRPr="00EA41AC">
        <w:rPr>
          <w:vertAlign w:val="superscript"/>
        </w:rPr>
        <w:t>2</w:t>
      </w:r>
      <w:r w:rsidRPr="00EA41AC">
        <w:t xml:space="preserve"> büyüklüğünde </w:t>
      </w:r>
      <w:proofErr w:type="gramStart"/>
      <w:r w:rsidRPr="00EA41AC">
        <w:t>regülatör</w:t>
      </w:r>
      <w:proofErr w:type="gramEnd"/>
      <w:r w:rsidRPr="00EA41AC">
        <w:t xml:space="preserve"> istasyonun bulunduğu ancak bulunduğu konumdan dolayı çevre ve can güvenliğinin sağlanmasında tehlike arz ettiği ve büyüklük olarak yetersiz geldiği gerekçesi ile plan değişikliğine gidildiği,</w:t>
      </w:r>
    </w:p>
    <w:p w:rsidR="00BF7B5A" w:rsidRPr="00EA41AC" w:rsidRDefault="00BF7B5A" w:rsidP="00BF7B5A">
      <w:pPr>
        <w:ind w:firstLine="709"/>
        <w:jc w:val="both"/>
      </w:pPr>
    </w:p>
    <w:p w:rsidR="00BF7B5A" w:rsidRDefault="00BF7B5A" w:rsidP="00BF7B5A">
      <w:pPr>
        <w:ind w:firstLine="709"/>
        <w:jc w:val="both"/>
      </w:pPr>
      <w:r w:rsidRPr="00EA41AC">
        <w:t xml:space="preserve">Başkent Doğalgaz Dağıtım Gayrimenkul Yatırım Ortaklığı A.Ş. tarafından hazırlanan 1/1000 ölçekli uygulama imar planı değişikliği ile 85048 parselasyon planı kapsamında 46432 adanın batısındaki park alanında mevcutta bulunan </w:t>
      </w:r>
      <w:proofErr w:type="gramStart"/>
      <w:r w:rsidRPr="00EA41AC">
        <w:t>regülatör</w:t>
      </w:r>
      <w:proofErr w:type="gramEnd"/>
      <w:r w:rsidRPr="00EA41AC">
        <w:t xml:space="preserve"> istasyonun kaldırılarak aynı parkta 6x8=48 m</w:t>
      </w:r>
      <w:r w:rsidRPr="00EA41AC">
        <w:rPr>
          <w:vertAlign w:val="superscript"/>
        </w:rPr>
        <w:t>2</w:t>
      </w:r>
      <w:r w:rsidRPr="00EA41AC">
        <w:t>'lik büyüklüğünde alanın regülatör istasyonu olarak düzenlendiği,</w:t>
      </w:r>
    </w:p>
    <w:p w:rsidR="00BF7B5A" w:rsidRPr="00EA41AC" w:rsidRDefault="00BF7B5A" w:rsidP="00BF7B5A">
      <w:pPr>
        <w:ind w:firstLine="709"/>
        <w:jc w:val="both"/>
      </w:pPr>
    </w:p>
    <w:p w:rsidR="00BF7B5A" w:rsidRPr="00EA41AC" w:rsidRDefault="00BF7B5A" w:rsidP="00BF7B5A">
      <w:pPr>
        <w:ind w:firstLine="709"/>
        <w:jc w:val="both"/>
      </w:pPr>
      <w:r w:rsidRPr="00EA41AC">
        <w:t>Plan notlarında;</w:t>
      </w:r>
    </w:p>
    <w:p w:rsidR="00BF7B5A" w:rsidRDefault="00BF7B5A" w:rsidP="00BF7B5A">
      <w:pPr>
        <w:pStyle w:val="ListeParagraf"/>
        <w:numPr>
          <w:ilvl w:val="0"/>
          <w:numId w:val="42"/>
        </w:numPr>
        <w:ind w:left="0" w:firstLine="709"/>
        <w:jc w:val="both"/>
      </w:pPr>
      <w:r w:rsidRPr="00EA41AC">
        <w:t xml:space="preserve">Öneri doğalgaz </w:t>
      </w:r>
      <w:proofErr w:type="gramStart"/>
      <w:r w:rsidRPr="00EA41AC">
        <w:t>regülatör</w:t>
      </w:r>
      <w:proofErr w:type="gramEnd"/>
      <w:r w:rsidRPr="00EA41AC">
        <w:t xml:space="preserve"> istasyonunun çevre güvenliği "Başkent Doğalgaz Dağıtım Gayrimenkul Yatırım Ortaklığı A.Ş." tarafından sağlanacaktır.</w:t>
      </w:r>
    </w:p>
    <w:p w:rsidR="00BF7B5A" w:rsidRDefault="00BF7B5A" w:rsidP="00BF7B5A">
      <w:pPr>
        <w:pStyle w:val="ListeParagraf"/>
        <w:ind w:left="709"/>
        <w:jc w:val="both"/>
      </w:pPr>
    </w:p>
    <w:p w:rsidR="00BF7B5A" w:rsidRDefault="00BF7B5A" w:rsidP="00BF7B5A">
      <w:pPr>
        <w:pStyle w:val="ListeParagraf"/>
        <w:numPr>
          <w:ilvl w:val="0"/>
          <w:numId w:val="42"/>
        </w:numPr>
        <w:ind w:left="0" w:firstLine="709"/>
        <w:jc w:val="both"/>
      </w:pPr>
      <w:r w:rsidRPr="00EA41AC">
        <w:t xml:space="preserve">Öneri doğalgaz </w:t>
      </w:r>
      <w:proofErr w:type="gramStart"/>
      <w:r w:rsidRPr="00EA41AC">
        <w:t>regülatör</w:t>
      </w:r>
      <w:proofErr w:type="gramEnd"/>
      <w:r w:rsidRPr="00EA41AC">
        <w:t xml:space="preserve"> istasyonu; çevresinde </w:t>
      </w:r>
      <w:r>
        <w:t>1m</w:t>
      </w:r>
      <w:r w:rsidRPr="00EA41AC">
        <w:t>'lik koruma bandı bırakılarak ve dış cephesi görsel açıdan estetik olmak üzere tel çitle çevrilecek veya yeraltına alınacaktır.</w:t>
      </w:r>
    </w:p>
    <w:p w:rsidR="00BF7B5A" w:rsidRDefault="00BF7B5A" w:rsidP="00BF7B5A">
      <w:pPr>
        <w:pStyle w:val="ListeParagraf"/>
        <w:ind w:left="709"/>
        <w:jc w:val="both"/>
      </w:pPr>
    </w:p>
    <w:p w:rsidR="00BF7B5A" w:rsidRPr="00EA41AC" w:rsidRDefault="00BF7B5A" w:rsidP="00BF7B5A">
      <w:pPr>
        <w:pStyle w:val="ListeParagraf"/>
        <w:numPr>
          <w:ilvl w:val="0"/>
          <w:numId w:val="42"/>
        </w:numPr>
        <w:ind w:left="0" w:firstLine="709"/>
        <w:jc w:val="both"/>
      </w:pPr>
      <w:r w:rsidRPr="00EA41AC">
        <w:t xml:space="preserve">Öneri doğalgaz </w:t>
      </w:r>
      <w:proofErr w:type="gramStart"/>
      <w:r w:rsidRPr="00EA41AC">
        <w:t>regülatör</w:t>
      </w:r>
      <w:proofErr w:type="gramEnd"/>
      <w:r w:rsidRPr="00EA41AC">
        <w:t xml:space="preserve"> istasyonunun aplikasyonu sırasında arazinin topografyası gereği yerinde kayma yapılabilir</w:t>
      </w:r>
      <w:r>
        <w:t xml:space="preserve"> </w:t>
      </w:r>
      <w:r w:rsidRPr="00EA41AC">
        <w:t>şekli</w:t>
      </w:r>
      <w:r>
        <w:t>nde 3 adet plan notu önerildiği,</w:t>
      </w:r>
    </w:p>
    <w:p w:rsidR="00BF7B5A" w:rsidRDefault="00BF7B5A" w:rsidP="00BF7B5A">
      <w:pPr>
        <w:ind w:firstLine="709"/>
        <w:jc w:val="both"/>
      </w:pPr>
    </w:p>
    <w:p w:rsidR="00BF7B5A" w:rsidRDefault="00BF7B5A" w:rsidP="00BF7B5A">
      <w:pPr>
        <w:ind w:firstLine="709"/>
        <w:jc w:val="both"/>
      </w:pPr>
    </w:p>
    <w:p w:rsidR="00BF7B5A" w:rsidRDefault="00BF7B5A" w:rsidP="00BF7B5A">
      <w:pPr>
        <w:ind w:firstLine="709"/>
        <w:jc w:val="both"/>
      </w:pPr>
    </w:p>
    <w:p w:rsidR="00BF7B5A" w:rsidRDefault="00BF7B5A" w:rsidP="00BF7B5A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BF7B5A" w:rsidTr="000538B1">
        <w:trPr>
          <w:trHeight w:val="1008"/>
        </w:trPr>
        <w:tc>
          <w:tcPr>
            <w:tcW w:w="3510" w:type="dxa"/>
          </w:tcPr>
          <w:p w:rsidR="00BF7B5A" w:rsidRDefault="00BF7B5A" w:rsidP="000538B1">
            <w:pPr>
              <w:jc w:val="center"/>
            </w:pPr>
            <w:r>
              <w:lastRenderedPageBreak/>
              <w:t>T.C.</w:t>
            </w:r>
          </w:p>
          <w:p w:rsidR="00BF7B5A" w:rsidRDefault="00BF7B5A" w:rsidP="000538B1">
            <w:pPr>
              <w:jc w:val="center"/>
            </w:pPr>
            <w:r>
              <w:t>ANKARA BÜYÜKŞEHİR</w:t>
            </w:r>
          </w:p>
          <w:p w:rsidR="00BF7B5A" w:rsidRDefault="00BF7B5A" w:rsidP="000538B1">
            <w:pPr>
              <w:jc w:val="center"/>
            </w:pPr>
            <w:r>
              <w:t>BELEDİYE MECLİSİ</w:t>
            </w:r>
          </w:p>
        </w:tc>
      </w:tr>
    </w:tbl>
    <w:p w:rsidR="00BF7B5A" w:rsidRDefault="00BF7B5A" w:rsidP="00BF7B5A">
      <w:pPr>
        <w:ind w:right="-1"/>
      </w:pPr>
    </w:p>
    <w:p w:rsidR="00BF7B5A" w:rsidRDefault="00BF7B5A" w:rsidP="00BF7B5A">
      <w:pPr>
        <w:ind w:right="-1"/>
      </w:pPr>
      <w:r>
        <w:t xml:space="preserve">Karar No: 1844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10.09.2021</w:t>
      </w:r>
    </w:p>
    <w:p w:rsidR="00BF7B5A" w:rsidRDefault="00BF7B5A" w:rsidP="00BF7B5A">
      <w:pPr>
        <w:jc w:val="center"/>
      </w:pPr>
    </w:p>
    <w:p w:rsidR="00BF7B5A" w:rsidRDefault="00BF7B5A" w:rsidP="00BF7B5A">
      <w:pPr>
        <w:jc w:val="center"/>
      </w:pPr>
    </w:p>
    <w:p w:rsidR="00BF7B5A" w:rsidRDefault="00BF7B5A" w:rsidP="00BF7B5A">
      <w:pPr>
        <w:jc w:val="center"/>
      </w:pPr>
      <w:r>
        <w:t>-2-</w:t>
      </w:r>
    </w:p>
    <w:p w:rsidR="00BF7B5A" w:rsidRDefault="00BF7B5A" w:rsidP="00BF7B5A">
      <w:pPr>
        <w:ind w:firstLine="709"/>
        <w:jc w:val="both"/>
      </w:pPr>
    </w:p>
    <w:p w:rsidR="00BF7B5A" w:rsidRDefault="00BF7B5A" w:rsidP="00BF7B5A">
      <w:pPr>
        <w:ind w:firstLine="709"/>
        <w:jc w:val="both"/>
      </w:pPr>
    </w:p>
    <w:p w:rsidR="00BF7B5A" w:rsidRDefault="00BF7B5A" w:rsidP="00BF7B5A">
      <w:pPr>
        <w:ind w:firstLine="709"/>
        <w:jc w:val="both"/>
      </w:pPr>
    </w:p>
    <w:p w:rsidR="00BF7B5A" w:rsidRDefault="00BF7B5A" w:rsidP="00BF7B5A">
      <w:pPr>
        <w:ind w:firstLine="709"/>
        <w:jc w:val="both"/>
      </w:pPr>
      <w:r w:rsidRPr="00EA41AC">
        <w:t>Başkanlığımızca yapılan değerlendirmede plan notlarına kiralama bedeline ilişkin olarak "</w:t>
      </w:r>
      <w:proofErr w:type="gramStart"/>
      <w:r w:rsidRPr="00EA41AC">
        <w:t>Regülatör</w:t>
      </w:r>
      <w:proofErr w:type="gramEnd"/>
      <w:r w:rsidRPr="00EA41AC">
        <w:t xml:space="preserve"> yerinin kiralama/kamulaştırma bedeli Başkent Doğalgaz Dağıtım Gayrimenkul Yatırım Ortaklığı A.Ş. Genel Müdürlüğünce sağlanacaktır." şeklinde plan notunun eklenmesinin uygun olacağı düşünül</w:t>
      </w:r>
      <w:r>
        <w:t>düğü,</w:t>
      </w:r>
    </w:p>
    <w:p w:rsidR="00BF7B5A" w:rsidRPr="00EA41AC" w:rsidRDefault="00BF7B5A" w:rsidP="00BF7B5A">
      <w:pPr>
        <w:ind w:firstLine="709"/>
        <w:jc w:val="both"/>
      </w:pPr>
    </w:p>
    <w:p w:rsidR="007F1B72" w:rsidRDefault="00BF7B5A" w:rsidP="00BF7B5A">
      <w:pPr>
        <w:ind w:firstLine="709"/>
        <w:jc w:val="both"/>
      </w:pPr>
      <w:r>
        <w:t>Hususları tespit edilmiş olup,</w:t>
      </w:r>
      <w:r w:rsidRPr="00EA41AC">
        <w:t xml:space="preserve"> Yenimahalle İlçesi Susuz Mahallesi 46432 adanın batısındaki park alanında mevcutta bulunan </w:t>
      </w:r>
      <w:proofErr w:type="gramStart"/>
      <w:r w:rsidRPr="00EA41AC">
        <w:t>regülatör</w:t>
      </w:r>
      <w:proofErr w:type="gramEnd"/>
      <w:r w:rsidRPr="00EA41AC">
        <w:t xml:space="preserve"> istasyonunun </w:t>
      </w:r>
      <w:r>
        <w:t>kaldırılarak aynı parkta 6x8=48</w:t>
      </w:r>
      <w:r w:rsidRPr="00EA41AC">
        <w:t>m</w:t>
      </w:r>
      <w:r w:rsidRPr="00EA41AC">
        <w:rPr>
          <w:vertAlign w:val="superscript"/>
        </w:rPr>
        <w:t>2</w:t>
      </w:r>
      <w:r>
        <w:t>’</w:t>
      </w:r>
      <w:r w:rsidRPr="00EA41AC">
        <w:t>lik regülatör yeri ayrılmasına yönelik 1/1000 ölçekli Uygulama İmar Planı değişiklinin,</w:t>
      </w:r>
      <w:r>
        <w:t xml:space="preserve"> “Regülatör yerinin kiralama/kamulaştırma bedeli Başkent Doğalgaz Dağ. Gayrimenkul Yat. </w:t>
      </w:r>
      <w:proofErr w:type="spellStart"/>
      <w:r>
        <w:t>Ort</w:t>
      </w:r>
      <w:proofErr w:type="spellEnd"/>
      <w:r>
        <w:t>. A.Ş. Genel Müdürlüğünce sağlanacaktır” şeklinde plan notu ekiyle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</w:t>
      </w:r>
      <w:r w:rsidR="00485E47">
        <w:t>na</w:t>
      </w:r>
      <w:proofErr w:type="spellEnd"/>
      <w:r w:rsidR="00543EF2">
        <w:t xml:space="preserve"> ilişkin</w:t>
      </w:r>
      <w:r w:rsidR="00576BD3">
        <w:t xml:space="preserve"> İmar ve Bayındırlık </w:t>
      </w:r>
      <w:r w:rsidR="00576BD3" w:rsidRPr="006D00CC">
        <w:t>Komisyonu Raporu oyla</w:t>
      </w:r>
      <w:r w:rsidR="00E744ED">
        <w:t xml:space="preserve">narak </w:t>
      </w:r>
      <w:r w:rsidR="00543EF2">
        <w:t>oybirliği</w:t>
      </w:r>
      <w:r w:rsidR="00543EF2" w:rsidRPr="006D00CC">
        <w:t xml:space="preserve"> </w:t>
      </w:r>
      <w:r w:rsidR="00576BD3" w:rsidRPr="006D00CC">
        <w:t>ile kabul edildi.</w:t>
      </w:r>
    </w:p>
    <w:p w:rsidR="007F1B72" w:rsidRDefault="007F1B72" w:rsidP="00B85B77">
      <w:pPr>
        <w:ind w:firstLine="708"/>
        <w:jc w:val="both"/>
      </w:pPr>
    </w:p>
    <w:p w:rsidR="00521349" w:rsidRDefault="00521349" w:rsidP="00B85B77">
      <w:pPr>
        <w:ind w:firstLine="708"/>
        <w:jc w:val="both"/>
      </w:pPr>
    </w:p>
    <w:p w:rsidR="007F1B72" w:rsidRDefault="007F1B72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43E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1D361C">
      <w:pPr>
        <w:jc w:val="both"/>
      </w:pPr>
    </w:p>
    <w:p w:rsidR="001D361C" w:rsidRDefault="001D361C" w:rsidP="001D361C">
      <w:pPr>
        <w:jc w:val="both"/>
      </w:pPr>
    </w:p>
    <w:p w:rsidR="001D361C" w:rsidRDefault="001D361C" w:rsidP="001D361C">
      <w:pPr>
        <w:jc w:val="both"/>
      </w:pPr>
    </w:p>
    <w:p w:rsidR="001D361C" w:rsidRDefault="001D361C" w:rsidP="001D361C">
      <w:pPr>
        <w:jc w:val="both"/>
      </w:pPr>
    </w:p>
    <w:p w:rsidR="001D361C" w:rsidRDefault="001D361C" w:rsidP="001D361C">
      <w:pPr>
        <w:jc w:val="both"/>
      </w:pPr>
    </w:p>
    <w:p w:rsidR="001D361C" w:rsidRDefault="001D361C" w:rsidP="001D361C">
      <w:pPr>
        <w:jc w:val="both"/>
      </w:pPr>
    </w:p>
    <w:p w:rsidR="001D361C" w:rsidRDefault="001D361C" w:rsidP="001D361C">
      <w:pPr>
        <w:jc w:val="both"/>
      </w:pPr>
    </w:p>
    <w:p w:rsidR="001D361C" w:rsidRDefault="001D361C" w:rsidP="001D361C">
      <w:pPr>
        <w:jc w:val="both"/>
      </w:pPr>
    </w:p>
    <w:p w:rsidR="001D361C" w:rsidRDefault="001D361C" w:rsidP="001D361C">
      <w:pPr>
        <w:jc w:val="both"/>
      </w:pPr>
    </w:p>
    <w:p w:rsidR="001D361C" w:rsidRDefault="001D361C" w:rsidP="001D361C">
      <w:pPr>
        <w:jc w:val="both"/>
      </w:pPr>
    </w:p>
    <w:p w:rsidR="001D361C" w:rsidRDefault="001D361C" w:rsidP="001D361C">
      <w:pPr>
        <w:jc w:val="both"/>
      </w:pPr>
    </w:p>
    <w:p w:rsidR="001D361C" w:rsidRDefault="001D361C" w:rsidP="001D361C">
      <w:pPr>
        <w:jc w:val="both"/>
      </w:pPr>
    </w:p>
    <w:p w:rsidR="001D361C" w:rsidRDefault="001D361C" w:rsidP="001D361C">
      <w:pPr>
        <w:jc w:val="both"/>
      </w:pPr>
    </w:p>
    <w:p w:rsidR="001D361C" w:rsidRDefault="001D361C" w:rsidP="001D361C">
      <w:pPr>
        <w:jc w:val="both"/>
      </w:pPr>
    </w:p>
    <w:p w:rsidR="001D361C" w:rsidRDefault="001D361C" w:rsidP="001D361C">
      <w:pPr>
        <w:jc w:val="both"/>
      </w:pPr>
    </w:p>
    <w:p w:rsidR="001D361C" w:rsidRDefault="001D361C" w:rsidP="001D361C">
      <w:pPr>
        <w:jc w:val="both"/>
      </w:pPr>
    </w:p>
    <w:p w:rsidR="001D361C" w:rsidRDefault="001D361C" w:rsidP="001D361C">
      <w:pPr>
        <w:jc w:val="both"/>
      </w:pPr>
    </w:p>
    <w:p w:rsidR="001D361C" w:rsidRDefault="001D361C" w:rsidP="001D361C">
      <w:pPr>
        <w:jc w:val="both"/>
      </w:pPr>
    </w:p>
    <w:p w:rsidR="001D361C" w:rsidRDefault="001D361C" w:rsidP="001D361C">
      <w:pPr>
        <w:jc w:val="both"/>
      </w:pPr>
    </w:p>
    <w:p w:rsidR="001D361C" w:rsidRDefault="001D361C" w:rsidP="001D361C">
      <w:pPr>
        <w:tabs>
          <w:tab w:val="center" w:pos="4748"/>
          <w:tab w:val="left" w:pos="5430"/>
        </w:tabs>
        <w:jc w:val="center"/>
      </w:pPr>
    </w:p>
    <w:p w:rsidR="001D361C" w:rsidRDefault="001D361C" w:rsidP="001D361C">
      <w:pPr>
        <w:tabs>
          <w:tab w:val="center" w:pos="4748"/>
          <w:tab w:val="left" w:pos="5430"/>
        </w:tabs>
        <w:jc w:val="center"/>
      </w:pPr>
    </w:p>
    <w:p w:rsidR="001D361C" w:rsidRDefault="001D361C" w:rsidP="001D361C">
      <w:pPr>
        <w:tabs>
          <w:tab w:val="center" w:pos="4748"/>
          <w:tab w:val="left" w:pos="5430"/>
        </w:tabs>
        <w:jc w:val="center"/>
      </w:pPr>
    </w:p>
    <w:p w:rsidR="001D361C" w:rsidRDefault="001D361C" w:rsidP="001D361C">
      <w:pPr>
        <w:tabs>
          <w:tab w:val="center" w:pos="4748"/>
          <w:tab w:val="left" w:pos="5430"/>
        </w:tabs>
        <w:jc w:val="center"/>
      </w:pPr>
    </w:p>
    <w:p w:rsidR="001D361C" w:rsidRDefault="001D361C" w:rsidP="001D361C">
      <w:pPr>
        <w:tabs>
          <w:tab w:val="center" w:pos="4748"/>
          <w:tab w:val="left" w:pos="5430"/>
        </w:tabs>
        <w:jc w:val="center"/>
      </w:pPr>
    </w:p>
    <w:p w:rsidR="001D361C" w:rsidRDefault="001D361C" w:rsidP="001D361C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1D361C" w:rsidRDefault="001D361C" w:rsidP="001D361C">
      <w:pPr>
        <w:jc w:val="center"/>
      </w:pPr>
      <w:r>
        <w:t>ANKARA BÜYÜKŞEHİR BELEDİYE MECLİSİ</w:t>
      </w:r>
    </w:p>
    <w:p w:rsidR="001D361C" w:rsidRDefault="001D361C" w:rsidP="001D361C">
      <w:pPr>
        <w:jc w:val="center"/>
      </w:pPr>
      <w:r>
        <w:t>İmar ve Bayındırlık Komisyonu Raporu</w:t>
      </w:r>
    </w:p>
    <w:p w:rsidR="001D361C" w:rsidRDefault="001D361C" w:rsidP="001D361C">
      <w:pPr>
        <w:jc w:val="center"/>
      </w:pPr>
    </w:p>
    <w:p w:rsidR="001D361C" w:rsidRDefault="001D361C" w:rsidP="001D361C">
      <w:pPr>
        <w:jc w:val="center"/>
      </w:pPr>
      <w:r>
        <w:t>Rapor No: 495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26.08.2021</w:t>
      </w:r>
    </w:p>
    <w:p w:rsidR="001D361C" w:rsidRDefault="001D361C" w:rsidP="001D361C">
      <w:pPr>
        <w:jc w:val="center"/>
      </w:pPr>
    </w:p>
    <w:p w:rsidR="001D361C" w:rsidRDefault="001D361C" w:rsidP="001D361C">
      <w:pPr>
        <w:pStyle w:val="Balk7"/>
        <w:jc w:val="center"/>
      </w:pPr>
      <w:r>
        <w:t>BÜYÜKŞEHİR BELEDİYE MECLİSİ BAŞKANLIĞINA</w:t>
      </w:r>
    </w:p>
    <w:p w:rsidR="001D361C" w:rsidRDefault="001D361C" w:rsidP="001D361C">
      <w:pPr>
        <w:jc w:val="both"/>
      </w:pPr>
    </w:p>
    <w:p w:rsidR="001D361C" w:rsidRDefault="001D361C" w:rsidP="001D361C">
      <w:pPr>
        <w:jc w:val="both"/>
      </w:pPr>
    </w:p>
    <w:p w:rsidR="001D361C" w:rsidRDefault="001D361C" w:rsidP="001D361C">
      <w:pPr>
        <w:jc w:val="both"/>
      </w:pPr>
    </w:p>
    <w:p w:rsidR="001D361C" w:rsidRPr="00EA41AC" w:rsidRDefault="001D361C" w:rsidP="001D361C">
      <w:pPr>
        <w:ind w:firstLine="709"/>
        <w:jc w:val="both"/>
      </w:pPr>
      <w:r w:rsidRPr="00EA41AC">
        <w:t>Yenimahalle İlçesi Susuz Mahallesi 46432 adada 1/1000 ölçekli uygulama imar plan değişikliğine ilişkin Büyükşehir Belediye Meclisinin 11.08.2021 tarih ve 16. gündem maddesi olarak komisyonumuza havale edilen dosya incelendi.</w:t>
      </w:r>
    </w:p>
    <w:p w:rsidR="001D361C" w:rsidRPr="00EA41AC" w:rsidRDefault="001D361C" w:rsidP="001D361C">
      <w:pPr>
        <w:ind w:firstLine="709"/>
        <w:jc w:val="both"/>
      </w:pPr>
    </w:p>
    <w:p w:rsidR="001D361C" w:rsidRDefault="001D361C" w:rsidP="001D361C">
      <w:pPr>
        <w:ind w:firstLine="709"/>
        <w:jc w:val="both"/>
      </w:pPr>
      <w:r w:rsidRPr="00EA41AC">
        <w:t xml:space="preserve">Komisyonumuzca yapılan incelemeler neticesinde; Yenimahalle Belediyesi Yazı İşleri Müdürlüğü'nün 06.07.2021 tarih ve E.28775 sayılı yazısı eki Yenimahalle Belediye Meclisinin 05.07.2021 tarih ve 333 sayılı kararı ile uygun görülen Yenimahalle </w:t>
      </w:r>
      <w:r>
        <w:t>İ</w:t>
      </w:r>
      <w:r w:rsidRPr="00EA41AC">
        <w:t xml:space="preserve">lçesi 46432 adanın batısındaki park alanında mevcutta bulunan </w:t>
      </w:r>
      <w:proofErr w:type="gramStart"/>
      <w:r w:rsidRPr="00EA41AC">
        <w:t>regülatör</w:t>
      </w:r>
      <w:proofErr w:type="gramEnd"/>
      <w:r w:rsidRPr="00EA41AC">
        <w:t xml:space="preserve"> istasyonunun </w:t>
      </w:r>
      <w:r>
        <w:t>kaldırılarak aynı parkta 6x8=48</w:t>
      </w:r>
      <w:r w:rsidRPr="00EA41AC">
        <w:t>m</w:t>
      </w:r>
      <w:r w:rsidRPr="00EA41AC">
        <w:rPr>
          <w:vertAlign w:val="superscript"/>
        </w:rPr>
        <w:t>2</w:t>
      </w:r>
      <w:r>
        <w:t>’</w:t>
      </w:r>
      <w:r w:rsidRPr="00EA41AC">
        <w:t>lik regülatör yeri ayrılmasına yönelik 1/1000 ölçekli imar planı değişikliği teklifi</w:t>
      </w:r>
      <w:r>
        <w:t>nin</w:t>
      </w:r>
      <w:r w:rsidRPr="00EA41AC">
        <w:t xml:space="preserve">, 5216 </w:t>
      </w:r>
      <w:r>
        <w:t>s</w:t>
      </w:r>
      <w:r w:rsidRPr="00EA41AC">
        <w:t>ayılı Yasanın 14.</w:t>
      </w:r>
      <w:r>
        <w:t>m</w:t>
      </w:r>
      <w:r w:rsidRPr="00EA41AC">
        <w:t xml:space="preserve">addesi gereğince bir karar alınmak üzere </w:t>
      </w:r>
      <w:r>
        <w:t xml:space="preserve">İmar ve Şehircilik Dairesi </w:t>
      </w:r>
      <w:r w:rsidRPr="00EA41AC">
        <w:t>Başkanlığı</w:t>
      </w:r>
      <w:r>
        <w:t>na sunulduğu,</w:t>
      </w:r>
    </w:p>
    <w:p w:rsidR="001D361C" w:rsidRPr="00EA41AC" w:rsidRDefault="001D361C" w:rsidP="001D361C">
      <w:pPr>
        <w:ind w:firstLine="709"/>
        <w:jc w:val="both"/>
      </w:pPr>
    </w:p>
    <w:p w:rsidR="001D361C" w:rsidRDefault="001D361C" w:rsidP="001D361C">
      <w:pPr>
        <w:ind w:firstLine="709"/>
        <w:jc w:val="both"/>
      </w:pPr>
      <w:r w:rsidRPr="00EA41AC">
        <w:t>Yapılan incelemede;</w:t>
      </w:r>
    </w:p>
    <w:p w:rsidR="001D361C" w:rsidRPr="00EA41AC" w:rsidRDefault="001D361C" w:rsidP="001D361C">
      <w:pPr>
        <w:ind w:firstLine="709"/>
        <w:jc w:val="both"/>
      </w:pPr>
    </w:p>
    <w:p w:rsidR="001D361C" w:rsidRDefault="001D361C" w:rsidP="001D361C">
      <w:pPr>
        <w:ind w:firstLine="709"/>
        <w:jc w:val="both"/>
      </w:pPr>
      <w:r w:rsidRPr="00EA41AC">
        <w:t>Yeni</w:t>
      </w:r>
      <w:r>
        <w:t>mahalle İlçesi Susuz Mahallesi</w:t>
      </w:r>
      <w:r w:rsidRPr="00EA41AC">
        <w:t xml:space="preserve"> 46430 ada ile 46432 ada arasında kalan park alanınd</w:t>
      </w:r>
      <w:r>
        <w:t xml:space="preserve">aki mevcut </w:t>
      </w:r>
      <w:proofErr w:type="gramStart"/>
      <w:r>
        <w:t>regülatör</w:t>
      </w:r>
      <w:proofErr w:type="gramEnd"/>
      <w:r>
        <w:t xml:space="preserve"> </w:t>
      </w:r>
      <w:r w:rsidRPr="00EA41AC">
        <w:t>yerinin çukurda kalması nedeniyle aynı alanın 30 metre doğuya kaydırılmasına ilişkin 1/1000 ölçekli uygulama imar planı değişikliğinin yapıldığı ve bu değişikliğin Yenimahalle Belediye Meclisinin 05.05.2012/352 sayılı kara</w:t>
      </w:r>
      <w:r>
        <w:t>rı</w:t>
      </w:r>
      <w:r w:rsidRPr="00EA41AC">
        <w:t xml:space="preserve"> ile uygun görülerek, Belediyemiz Meclisinin 11.07.2012/1071 sayılı kararı ile onaylandığı,</w:t>
      </w:r>
    </w:p>
    <w:p w:rsidR="001D361C" w:rsidRPr="00EA41AC" w:rsidRDefault="001D361C" w:rsidP="001D361C">
      <w:pPr>
        <w:ind w:firstLine="709"/>
        <w:jc w:val="both"/>
      </w:pPr>
    </w:p>
    <w:p w:rsidR="001D361C" w:rsidRDefault="001D361C" w:rsidP="001D361C">
      <w:pPr>
        <w:ind w:firstLine="709"/>
        <w:jc w:val="both"/>
      </w:pPr>
      <w:r w:rsidRPr="00EA41AC">
        <w:t>Söz konusu park alanında 5x5=25 m</w:t>
      </w:r>
      <w:r w:rsidRPr="00EA41AC">
        <w:rPr>
          <w:vertAlign w:val="superscript"/>
        </w:rPr>
        <w:t>2</w:t>
      </w:r>
      <w:r w:rsidRPr="00EA41AC">
        <w:t xml:space="preserve"> büyüklüğünde </w:t>
      </w:r>
      <w:proofErr w:type="gramStart"/>
      <w:r w:rsidRPr="00EA41AC">
        <w:t>regülatör</w:t>
      </w:r>
      <w:proofErr w:type="gramEnd"/>
      <w:r w:rsidRPr="00EA41AC">
        <w:t xml:space="preserve"> istasyonun bulunduğu ancak bulunduğu konumdan dolayı çevre ve can güvenliğinin sağlanmasında tehlike arz ettiği ve büyüklük olarak yetersiz geldiği gerekçesi ile plan değişikliğine gidildiği,</w:t>
      </w:r>
    </w:p>
    <w:p w:rsidR="001D361C" w:rsidRPr="00EA41AC" w:rsidRDefault="001D361C" w:rsidP="001D361C">
      <w:pPr>
        <w:ind w:firstLine="709"/>
        <w:jc w:val="both"/>
      </w:pPr>
    </w:p>
    <w:p w:rsidR="001D361C" w:rsidRDefault="001D361C" w:rsidP="001D361C">
      <w:pPr>
        <w:ind w:firstLine="709"/>
        <w:jc w:val="both"/>
      </w:pPr>
      <w:r w:rsidRPr="00EA41AC">
        <w:t xml:space="preserve">Başkent Doğalgaz Dağıtım Gayrimenkul Yatırım Ortaklığı A.Ş. tarafından hazırlanan 1/1000 ölçekli uygulama imar planı değişikliği ile 85048 parselasyon planı kapsamında 46432 adanın batısındaki park alanında mevcutta bulunan </w:t>
      </w:r>
      <w:proofErr w:type="gramStart"/>
      <w:r w:rsidRPr="00EA41AC">
        <w:t>regülatör</w:t>
      </w:r>
      <w:proofErr w:type="gramEnd"/>
      <w:r w:rsidRPr="00EA41AC">
        <w:t xml:space="preserve"> istasyonun kaldırılarak aynı parkta 6x8=48 m</w:t>
      </w:r>
      <w:r w:rsidRPr="00EA41AC">
        <w:rPr>
          <w:vertAlign w:val="superscript"/>
        </w:rPr>
        <w:t>2</w:t>
      </w:r>
      <w:r w:rsidRPr="00EA41AC">
        <w:t>'lik büyüklüğünde alanın regülatör istasyonu olarak düzenlendiği,</w:t>
      </w:r>
    </w:p>
    <w:p w:rsidR="001D361C" w:rsidRPr="00EA41AC" w:rsidRDefault="001D361C" w:rsidP="001D361C">
      <w:pPr>
        <w:ind w:firstLine="709"/>
        <w:jc w:val="both"/>
      </w:pPr>
    </w:p>
    <w:p w:rsidR="001D361C" w:rsidRPr="00EA41AC" w:rsidRDefault="001D361C" w:rsidP="001D361C">
      <w:pPr>
        <w:ind w:firstLine="709"/>
        <w:jc w:val="both"/>
      </w:pPr>
      <w:r w:rsidRPr="00EA41AC">
        <w:t>Plan notlarında;</w:t>
      </w:r>
    </w:p>
    <w:p w:rsidR="001D361C" w:rsidRDefault="001D361C" w:rsidP="001D361C">
      <w:pPr>
        <w:pStyle w:val="ListeParagraf"/>
        <w:numPr>
          <w:ilvl w:val="0"/>
          <w:numId w:val="42"/>
        </w:numPr>
        <w:ind w:left="0" w:firstLine="709"/>
        <w:jc w:val="both"/>
      </w:pPr>
      <w:r w:rsidRPr="00EA41AC">
        <w:t xml:space="preserve">Öneri doğalgaz </w:t>
      </w:r>
      <w:proofErr w:type="gramStart"/>
      <w:r w:rsidRPr="00EA41AC">
        <w:t>regülatör</w:t>
      </w:r>
      <w:proofErr w:type="gramEnd"/>
      <w:r w:rsidRPr="00EA41AC">
        <w:t xml:space="preserve"> istasyonunun çevre güvenliği "Başkent Doğalgaz Dağıtım Gayrimenkul Yatırım Ortaklığı A.Ş." tarafından sağlanacaktır.</w:t>
      </w:r>
    </w:p>
    <w:p w:rsidR="001D361C" w:rsidRDefault="001D361C" w:rsidP="001D361C">
      <w:pPr>
        <w:pStyle w:val="ListeParagraf"/>
        <w:ind w:left="709"/>
        <w:jc w:val="both"/>
      </w:pPr>
    </w:p>
    <w:p w:rsidR="001D361C" w:rsidRDefault="001D361C" w:rsidP="001D361C">
      <w:pPr>
        <w:pStyle w:val="ListeParagraf"/>
        <w:numPr>
          <w:ilvl w:val="0"/>
          <w:numId w:val="42"/>
        </w:numPr>
        <w:ind w:left="0" w:firstLine="709"/>
        <w:jc w:val="both"/>
      </w:pPr>
      <w:r w:rsidRPr="00EA41AC">
        <w:t xml:space="preserve">Öneri doğalgaz </w:t>
      </w:r>
      <w:proofErr w:type="gramStart"/>
      <w:r w:rsidRPr="00EA41AC">
        <w:t>regülatör</w:t>
      </w:r>
      <w:proofErr w:type="gramEnd"/>
      <w:r w:rsidRPr="00EA41AC">
        <w:t xml:space="preserve"> istasyonu; çevresinde </w:t>
      </w:r>
      <w:r>
        <w:t>1m</w:t>
      </w:r>
      <w:r w:rsidRPr="00EA41AC">
        <w:t>'lik koruma bandı bırakılarak ve dış cephesi görsel açıdan estetik olmak üzere tel çitle çevrilecek veya yeraltına alınacaktır.</w:t>
      </w:r>
    </w:p>
    <w:p w:rsidR="001D361C" w:rsidRDefault="001D361C" w:rsidP="001D361C">
      <w:pPr>
        <w:pStyle w:val="ListeParagraf"/>
        <w:ind w:left="709"/>
        <w:jc w:val="both"/>
      </w:pPr>
    </w:p>
    <w:p w:rsidR="001D361C" w:rsidRPr="00EA41AC" w:rsidRDefault="001D361C" w:rsidP="001D361C">
      <w:pPr>
        <w:pStyle w:val="ListeParagraf"/>
        <w:numPr>
          <w:ilvl w:val="0"/>
          <w:numId w:val="42"/>
        </w:numPr>
        <w:ind w:left="0" w:firstLine="709"/>
        <w:jc w:val="both"/>
      </w:pPr>
      <w:r w:rsidRPr="00EA41AC">
        <w:t xml:space="preserve">Öneri doğalgaz </w:t>
      </w:r>
      <w:proofErr w:type="gramStart"/>
      <w:r w:rsidRPr="00EA41AC">
        <w:t>regülatör</w:t>
      </w:r>
      <w:proofErr w:type="gramEnd"/>
      <w:r w:rsidRPr="00EA41AC">
        <w:t xml:space="preserve"> istasyonunun aplikasyonu sırasında arazinin topografyası gereği yerinde kayma yapılabilir</w:t>
      </w:r>
      <w:r>
        <w:t xml:space="preserve"> </w:t>
      </w:r>
      <w:r w:rsidRPr="00EA41AC">
        <w:t>şekli</w:t>
      </w:r>
      <w:r>
        <w:t>nde 3 adet plan notu önerildiği,</w:t>
      </w:r>
    </w:p>
    <w:p w:rsidR="001D361C" w:rsidRDefault="001D361C" w:rsidP="001D361C">
      <w:pPr>
        <w:ind w:firstLine="709"/>
        <w:jc w:val="both"/>
      </w:pPr>
    </w:p>
    <w:p w:rsidR="001D361C" w:rsidRDefault="001D361C" w:rsidP="001D361C">
      <w:pPr>
        <w:ind w:firstLine="709"/>
        <w:jc w:val="both"/>
      </w:pPr>
    </w:p>
    <w:p w:rsidR="001D361C" w:rsidRDefault="001D361C" w:rsidP="001D361C">
      <w:pPr>
        <w:ind w:firstLine="709"/>
        <w:jc w:val="both"/>
      </w:pPr>
    </w:p>
    <w:p w:rsidR="001D361C" w:rsidRDefault="001D361C" w:rsidP="001D361C">
      <w:pPr>
        <w:ind w:firstLine="709"/>
        <w:jc w:val="both"/>
      </w:pPr>
    </w:p>
    <w:p w:rsidR="001D361C" w:rsidRDefault="001D361C" w:rsidP="001D361C">
      <w:pPr>
        <w:ind w:firstLine="709"/>
        <w:jc w:val="both"/>
      </w:pPr>
    </w:p>
    <w:p w:rsidR="001D361C" w:rsidRDefault="001D361C" w:rsidP="001D361C">
      <w:pPr>
        <w:ind w:firstLine="709"/>
        <w:jc w:val="both"/>
      </w:pPr>
    </w:p>
    <w:p w:rsidR="001D361C" w:rsidRDefault="001D361C" w:rsidP="001D361C">
      <w:pPr>
        <w:tabs>
          <w:tab w:val="center" w:pos="4748"/>
          <w:tab w:val="left" w:pos="5430"/>
        </w:tabs>
      </w:pPr>
    </w:p>
    <w:p w:rsidR="001D361C" w:rsidRDefault="001D361C" w:rsidP="001D361C">
      <w:pPr>
        <w:tabs>
          <w:tab w:val="center" w:pos="4748"/>
          <w:tab w:val="left" w:pos="5430"/>
        </w:tabs>
        <w:jc w:val="center"/>
      </w:pPr>
      <w:r>
        <w:t>T.C.</w:t>
      </w:r>
    </w:p>
    <w:p w:rsidR="001D361C" w:rsidRDefault="001D361C" w:rsidP="001D361C">
      <w:pPr>
        <w:jc w:val="center"/>
      </w:pPr>
      <w:r>
        <w:t>ANKARA BÜYÜKŞEHİR BELEDİYE MECLİSİ</w:t>
      </w:r>
    </w:p>
    <w:p w:rsidR="001D361C" w:rsidRDefault="001D361C" w:rsidP="001D361C">
      <w:pPr>
        <w:jc w:val="center"/>
      </w:pPr>
      <w:r>
        <w:t>İmar ve Bayındırlık Komisyonu Raporu</w:t>
      </w:r>
    </w:p>
    <w:p w:rsidR="001D361C" w:rsidRDefault="001D361C" w:rsidP="001D361C">
      <w:pPr>
        <w:jc w:val="center"/>
      </w:pPr>
    </w:p>
    <w:p w:rsidR="001D361C" w:rsidRDefault="001D361C" w:rsidP="001D361C">
      <w:pPr>
        <w:jc w:val="center"/>
      </w:pPr>
      <w:r>
        <w:t>Rapor No: 495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26.08.2021</w:t>
      </w:r>
    </w:p>
    <w:p w:rsidR="001D361C" w:rsidRDefault="001D361C" w:rsidP="001D361C">
      <w:pPr>
        <w:jc w:val="center"/>
      </w:pPr>
    </w:p>
    <w:p w:rsidR="001D361C" w:rsidRDefault="001D361C" w:rsidP="001D361C">
      <w:pPr>
        <w:jc w:val="center"/>
      </w:pPr>
    </w:p>
    <w:p w:rsidR="001D361C" w:rsidRDefault="001D361C" w:rsidP="001D361C">
      <w:pPr>
        <w:jc w:val="center"/>
      </w:pPr>
      <w:r>
        <w:t>-2-</w:t>
      </w:r>
    </w:p>
    <w:p w:rsidR="001D361C" w:rsidRDefault="001D361C" w:rsidP="001D361C">
      <w:pPr>
        <w:ind w:firstLine="709"/>
        <w:jc w:val="both"/>
      </w:pPr>
    </w:p>
    <w:p w:rsidR="001D361C" w:rsidRDefault="001D361C" w:rsidP="001D361C">
      <w:pPr>
        <w:ind w:firstLine="709"/>
        <w:jc w:val="both"/>
      </w:pPr>
    </w:p>
    <w:p w:rsidR="001D361C" w:rsidRDefault="001D361C" w:rsidP="001D361C">
      <w:pPr>
        <w:ind w:firstLine="709"/>
        <w:jc w:val="both"/>
      </w:pPr>
    </w:p>
    <w:p w:rsidR="001D361C" w:rsidRDefault="001D361C" w:rsidP="001D361C">
      <w:pPr>
        <w:ind w:firstLine="709"/>
        <w:jc w:val="both"/>
      </w:pPr>
      <w:r w:rsidRPr="00EA41AC">
        <w:t>Başkanlığımızca yapılan değerlendirmede plan notlarına kiralama bedeline ilişkin olarak "</w:t>
      </w:r>
      <w:proofErr w:type="gramStart"/>
      <w:r w:rsidRPr="00EA41AC">
        <w:t>Regülatör</w:t>
      </w:r>
      <w:proofErr w:type="gramEnd"/>
      <w:r w:rsidRPr="00EA41AC">
        <w:t xml:space="preserve"> yerinin kiralama/kamulaştırma bedeli Başkent Doğalgaz Dağıtım Gayrimenkul Yatırım Ortaklığı A.Ş. Genel Müdürlüğünce sağlanacaktır." şeklinde plan notunun eklenmesinin uygun olacağı düşünül</w:t>
      </w:r>
      <w:r>
        <w:t>düğü,</w:t>
      </w:r>
    </w:p>
    <w:p w:rsidR="001D361C" w:rsidRPr="00EA41AC" w:rsidRDefault="001D361C" w:rsidP="001D361C">
      <w:pPr>
        <w:ind w:firstLine="709"/>
        <w:jc w:val="both"/>
      </w:pPr>
    </w:p>
    <w:p w:rsidR="001D361C" w:rsidRPr="00EA41AC" w:rsidRDefault="001D361C" w:rsidP="001D361C">
      <w:pPr>
        <w:ind w:firstLine="709"/>
        <w:jc w:val="both"/>
      </w:pPr>
      <w:r>
        <w:t>Hususları tespit edilmiş olup,</w:t>
      </w:r>
      <w:r w:rsidRPr="00EA41AC">
        <w:t xml:space="preserve"> Yenimahalle İlçesi Susuz Mahallesi 46432 adanın batısındaki park alanında mevcutta bulunan </w:t>
      </w:r>
      <w:proofErr w:type="gramStart"/>
      <w:r w:rsidRPr="00EA41AC">
        <w:t>regülatör</w:t>
      </w:r>
      <w:proofErr w:type="gramEnd"/>
      <w:r w:rsidRPr="00EA41AC">
        <w:t xml:space="preserve"> istasyonunun </w:t>
      </w:r>
      <w:r>
        <w:t>kaldırılarak aynı parkta 6x8=48</w:t>
      </w:r>
      <w:r w:rsidRPr="00EA41AC">
        <w:t>m</w:t>
      </w:r>
      <w:r w:rsidRPr="00EA41AC">
        <w:rPr>
          <w:vertAlign w:val="superscript"/>
        </w:rPr>
        <w:t>2</w:t>
      </w:r>
      <w:r>
        <w:t>’</w:t>
      </w:r>
      <w:r w:rsidRPr="00EA41AC">
        <w:t>lik regülatör yeri ayrılmasına yönelik 1/1000 ölçekli Uygulama İmar Planı değişiklinin,</w:t>
      </w:r>
      <w:r>
        <w:t xml:space="preserve"> “Regülatör yerinin kiralama/kamulaştırma bedeli Başkent Doğalgaz Dağ. Gayrimenkul Yat. </w:t>
      </w:r>
      <w:proofErr w:type="spellStart"/>
      <w:r>
        <w:t>Ort</w:t>
      </w:r>
      <w:proofErr w:type="spellEnd"/>
      <w:r>
        <w:t>. A.Ş. Genel Müdürlüğünce sağlanacaktır” şeklinde plan notu ekiyle “</w:t>
      </w:r>
      <w:proofErr w:type="spellStart"/>
      <w:r>
        <w:t>tadilen</w:t>
      </w:r>
      <w:proofErr w:type="spellEnd"/>
      <w:r>
        <w:t xml:space="preserve"> onayı” komisyonumuzca oybirliği ile uygun görülmüştür.  </w:t>
      </w:r>
    </w:p>
    <w:p w:rsidR="001D361C" w:rsidRPr="00EA41AC" w:rsidRDefault="001D361C" w:rsidP="001D361C">
      <w:pPr>
        <w:ind w:firstLine="709"/>
        <w:jc w:val="both"/>
      </w:pPr>
    </w:p>
    <w:p w:rsidR="001D361C" w:rsidRDefault="001D361C" w:rsidP="001D361C">
      <w:pPr>
        <w:ind w:firstLine="709"/>
        <w:jc w:val="both"/>
      </w:pPr>
      <w:r w:rsidRPr="00EA41AC">
        <w:t xml:space="preserve">Raporumuz Büyükşehir Belediye Meclisinin onayına arz olunur.  </w:t>
      </w:r>
    </w:p>
    <w:p w:rsidR="001D361C" w:rsidRPr="00EA41AC" w:rsidRDefault="001D361C" w:rsidP="001D361C">
      <w:pPr>
        <w:ind w:firstLine="709"/>
        <w:jc w:val="both"/>
      </w:pPr>
    </w:p>
    <w:p w:rsidR="001D361C" w:rsidRDefault="001D361C" w:rsidP="001D361C">
      <w:pPr>
        <w:ind w:firstLine="709"/>
        <w:jc w:val="both"/>
      </w:pPr>
    </w:p>
    <w:tbl>
      <w:tblPr>
        <w:tblStyle w:val="TabloKlavuzu"/>
        <w:tblW w:w="95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0"/>
        <w:gridCol w:w="3002"/>
        <w:gridCol w:w="3091"/>
      </w:tblGrid>
      <w:tr w:rsidR="001D361C" w:rsidTr="00CC36E4">
        <w:trPr>
          <w:trHeight w:val="1212"/>
        </w:trPr>
        <w:tc>
          <w:tcPr>
            <w:tcW w:w="3430" w:type="dxa"/>
            <w:vAlign w:val="center"/>
          </w:tcPr>
          <w:p w:rsidR="001D361C" w:rsidRDefault="001D361C" w:rsidP="00CC36E4">
            <w:pPr>
              <w:jc w:val="center"/>
            </w:pPr>
            <w:r>
              <w:t>Mehmet Emin AYAZ</w:t>
            </w:r>
          </w:p>
          <w:p w:rsidR="001D361C" w:rsidRPr="00C55BF2" w:rsidRDefault="001D361C" w:rsidP="00CC36E4">
            <w:pPr>
              <w:jc w:val="center"/>
            </w:pPr>
            <w:r>
              <w:t>İmar ve Bayındırlık Komisyonu Başkanı</w:t>
            </w:r>
          </w:p>
        </w:tc>
        <w:tc>
          <w:tcPr>
            <w:tcW w:w="3002" w:type="dxa"/>
            <w:vAlign w:val="center"/>
          </w:tcPr>
          <w:p w:rsidR="001D361C" w:rsidRDefault="001D361C" w:rsidP="00CC36E4">
            <w:pPr>
              <w:jc w:val="center"/>
            </w:pPr>
            <w:r>
              <w:t>Gürkan DEMİRKESEN</w:t>
            </w:r>
          </w:p>
          <w:p w:rsidR="001D361C" w:rsidRPr="00C55BF2" w:rsidRDefault="001D361C" w:rsidP="00CC36E4">
            <w:pPr>
              <w:jc w:val="center"/>
            </w:pPr>
            <w:r>
              <w:t>Başkan V.</w:t>
            </w:r>
          </w:p>
        </w:tc>
        <w:tc>
          <w:tcPr>
            <w:tcW w:w="3091" w:type="dxa"/>
            <w:vAlign w:val="center"/>
          </w:tcPr>
          <w:p w:rsidR="001D361C" w:rsidRDefault="001D361C" w:rsidP="00CC36E4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1D361C" w:rsidRPr="00C55BF2" w:rsidRDefault="001D361C" w:rsidP="00CC36E4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1D361C" w:rsidTr="00CC36E4">
        <w:trPr>
          <w:trHeight w:val="1212"/>
        </w:trPr>
        <w:tc>
          <w:tcPr>
            <w:tcW w:w="3430" w:type="dxa"/>
            <w:vAlign w:val="center"/>
          </w:tcPr>
          <w:p w:rsidR="001D361C" w:rsidRDefault="001D361C" w:rsidP="00CC36E4">
            <w:pPr>
              <w:jc w:val="center"/>
            </w:pPr>
            <w:r>
              <w:t>Yaşar NESLİHANOĞLU</w:t>
            </w:r>
          </w:p>
          <w:p w:rsidR="001D361C" w:rsidRPr="00C55BF2" w:rsidRDefault="001D361C" w:rsidP="00CC36E4">
            <w:pPr>
              <w:jc w:val="center"/>
            </w:pPr>
            <w:r>
              <w:t>Üye</w:t>
            </w:r>
          </w:p>
        </w:tc>
        <w:tc>
          <w:tcPr>
            <w:tcW w:w="3002" w:type="dxa"/>
            <w:vAlign w:val="center"/>
          </w:tcPr>
          <w:p w:rsidR="001D361C" w:rsidRDefault="001D361C" w:rsidP="00CC36E4">
            <w:pPr>
              <w:jc w:val="center"/>
            </w:pPr>
            <w:r>
              <w:t>Yasin YÜKSEL</w:t>
            </w:r>
          </w:p>
          <w:p w:rsidR="001D361C" w:rsidRPr="00C55BF2" w:rsidRDefault="001D361C" w:rsidP="00CC36E4">
            <w:pPr>
              <w:jc w:val="center"/>
            </w:pPr>
            <w:r>
              <w:t>Üye</w:t>
            </w:r>
          </w:p>
        </w:tc>
        <w:tc>
          <w:tcPr>
            <w:tcW w:w="3091" w:type="dxa"/>
            <w:vAlign w:val="center"/>
          </w:tcPr>
          <w:p w:rsidR="001D361C" w:rsidRDefault="001D361C" w:rsidP="00CC36E4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1D361C" w:rsidRPr="00C55BF2" w:rsidRDefault="001D361C" w:rsidP="00CC36E4">
            <w:pPr>
              <w:jc w:val="center"/>
            </w:pPr>
            <w:r>
              <w:t>Üye</w:t>
            </w:r>
          </w:p>
        </w:tc>
      </w:tr>
      <w:tr w:rsidR="001D361C" w:rsidTr="00CC36E4">
        <w:trPr>
          <w:trHeight w:val="1212"/>
        </w:trPr>
        <w:tc>
          <w:tcPr>
            <w:tcW w:w="3430" w:type="dxa"/>
            <w:vAlign w:val="center"/>
          </w:tcPr>
          <w:p w:rsidR="001D361C" w:rsidRDefault="001D361C" w:rsidP="00CC36E4">
            <w:pPr>
              <w:jc w:val="center"/>
            </w:pPr>
            <w:r>
              <w:t>Gökhan ARICI</w:t>
            </w:r>
          </w:p>
          <w:p w:rsidR="001D361C" w:rsidRPr="00C55BF2" w:rsidRDefault="001D361C" w:rsidP="00CC36E4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3002" w:type="dxa"/>
            <w:vAlign w:val="center"/>
          </w:tcPr>
          <w:p w:rsidR="001D361C" w:rsidRDefault="001D361C" w:rsidP="00CC36E4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1D361C" w:rsidRPr="00C55BF2" w:rsidRDefault="001D361C" w:rsidP="00CC36E4">
            <w:pPr>
              <w:jc w:val="center"/>
            </w:pPr>
            <w:r>
              <w:t>Üye</w:t>
            </w:r>
          </w:p>
        </w:tc>
        <w:tc>
          <w:tcPr>
            <w:tcW w:w="3091" w:type="dxa"/>
            <w:vAlign w:val="center"/>
          </w:tcPr>
          <w:p w:rsidR="001D361C" w:rsidRDefault="001D361C" w:rsidP="00CC36E4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1D361C" w:rsidRPr="00C55BF2" w:rsidRDefault="001D361C" w:rsidP="00CC36E4">
            <w:pPr>
              <w:jc w:val="center"/>
            </w:pPr>
            <w:r>
              <w:t>Üye</w:t>
            </w:r>
          </w:p>
        </w:tc>
      </w:tr>
    </w:tbl>
    <w:p w:rsidR="001D361C" w:rsidRPr="00C55BF2" w:rsidRDefault="001D361C" w:rsidP="001D361C">
      <w:pPr>
        <w:jc w:val="both"/>
      </w:pPr>
    </w:p>
    <w:p w:rsidR="001D361C" w:rsidRDefault="001D361C" w:rsidP="001D361C">
      <w:pPr>
        <w:jc w:val="both"/>
      </w:pPr>
    </w:p>
    <w:sectPr w:rsidR="001D361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B61B79"/>
    <w:multiLevelType w:val="hybridMultilevel"/>
    <w:tmpl w:val="AF20E148"/>
    <w:lvl w:ilvl="0" w:tplc="AE3602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0"/>
  </w:num>
  <w:num w:numId="3">
    <w:abstractNumId w:val="26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7"/>
  </w:num>
  <w:num w:numId="9">
    <w:abstractNumId w:val="21"/>
  </w:num>
  <w:num w:numId="10">
    <w:abstractNumId w:val="17"/>
  </w:num>
  <w:num w:numId="11">
    <w:abstractNumId w:val="34"/>
  </w:num>
  <w:num w:numId="12">
    <w:abstractNumId w:val="16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5"/>
  </w:num>
  <w:num w:numId="16">
    <w:abstractNumId w:val="11"/>
  </w:num>
  <w:num w:numId="17">
    <w:abstractNumId w:val="3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2"/>
  </w:num>
  <w:num w:numId="28">
    <w:abstractNumId w:val="2"/>
  </w:num>
  <w:num w:numId="29">
    <w:abstractNumId w:val="20"/>
  </w:num>
  <w:num w:numId="30">
    <w:abstractNumId w:val="12"/>
  </w:num>
  <w:num w:numId="31">
    <w:abstractNumId w:val="38"/>
  </w:num>
  <w:num w:numId="32">
    <w:abstractNumId w:val="14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2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  <w:num w:numId="4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03E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1CE1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61C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AC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5E47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3EF2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2D67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833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137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BF7B5A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682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181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5A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44ED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1A7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0A3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E9079-72A1-4E2D-B1E0-C0678D1D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857</Words>
  <Characters>6478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2021-09-13T08:11:00Z</cp:lastPrinted>
  <dcterms:created xsi:type="dcterms:W3CDTF">2021-09-13T08:14:00Z</dcterms:created>
  <dcterms:modified xsi:type="dcterms:W3CDTF">2021-09-14T11:33:00Z</dcterms:modified>
</cp:coreProperties>
</file>